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9309A" w14:textId="010548D2" w:rsidR="00510CBE" w:rsidRDefault="00510CBE" w:rsidP="00510CBE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color w:val="0070C0"/>
          <w:sz w:val="18"/>
          <w:szCs w:val="20"/>
        </w:rPr>
      </w:pPr>
      <w:r w:rsidRPr="00510CBE">
        <w:rPr>
          <w:rFonts w:ascii="Times New Roman" w:eastAsia="Times New Roman" w:hAnsi="Times New Roman" w:cs="Times New Roman"/>
          <w:b/>
          <w:color w:val="0070C0"/>
          <w:sz w:val="18"/>
          <w:szCs w:val="20"/>
        </w:rPr>
        <w:t>COMPLETE FOR QUINQUENNIAL</w:t>
      </w:r>
      <w:bookmarkStart w:id="0" w:name="_GoBack"/>
      <w:bookmarkEnd w:id="0"/>
    </w:p>
    <w:p w14:paraId="42C75A49" w14:textId="77777777" w:rsidR="00510CBE" w:rsidRPr="00510CBE" w:rsidRDefault="00510CBE" w:rsidP="00510CBE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color w:val="0070C0"/>
          <w:sz w:val="18"/>
          <w:szCs w:val="20"/>
        </w:rPr>
      </w:pP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720"/>
        <w:gridCol w:w="3720"/>
      </w:tblGrid>
      <w:tr w:rsidR="00510CBE" w:rsidRPr="00510CBE" w14:paraId="06D308AE" w14:textId="77777777" w:rsidTr="00F16029">
        <w:trPr>
          <w:trHeight w:hRule="exact" w:val="274"/>
        </w:trPr>
        <w:tc>
          <w:tcPr>
            <w:tcW w:w="1116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00CA771D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DEPARTMENTAL RECOMMENDATION</w:t>
            </w:r>
          </w:p>
          <w:p w14:paraId="72484DFA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E463BC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0CBE" w:rsidRPr="00510CBE" w14:paraId="58D8D784" w14:textId="77777777" w:rsidTr="00F16029">
        <w:trPr>
          <w:trHeight w:hRule="exact" w:val="80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6900A578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0CBE" w:rsidRPr="00510CBE" w14:paraId="110F9C1A" w14:textId="77777777" w:rsidTr="00F16029">
        <w:trPr>
          <w:trHeight w:hRule="exact" w:val="288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11D0C483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Quinquennial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Review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[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Jane E. Doe"/>
                  </w:textInput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Candidate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]</w:t>
            </w:r>
          </w:p>
        </w:tc>
      </w:tr>
      <w:tr w:rsidR="00510CBE" w:rsidRPr="00510CBE" w14:paraId="35C4C873" w14:textId="77777777" w:rsidTr="00F16029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160" w:type="dxa"/>
            <w:gridSpan w:val="3"/>
            <w:tcBorders>
              <w:right w:val="thickThinSmallGap" w:sz="24" w:space="0" w:color="auto"/>
            </w:tcBorders>
          </w:tcPr>
          <w:p w14:paraId="1EE44200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the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Department of ....."/>
                  </w:textInput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Department of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[                ]</w:t>
            </w:r>
          </w:p>
        </w:tc>
      </w:tr>
      <w:tr w:rsidR="00510CBE" w:rsidRPr="00510CBE" w14:paraId="5620E223" w14:textId="77777777" w:rsidTr="00F16029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14:paraId="594AC46F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Meeting Date: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14:paraId="245EBC4E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Date Letter prepared: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14:paraId="616AB7FA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Date(s) Revised: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10CBE" w:rsidRPr="00510CBE" w14:paraId="268B50C4" w14:textId="77777777" w:rsidTr="00F16029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46903D45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PRESENT STATUS 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(include current full title with step 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including o/s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if applicable.  Include other titles </w:t>
            </w:r>
            <w:proofErr w:type="gramStart"/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being reviewed</w:t>
            </w:r>
            <w:proofErr w:type="gramEnd"/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if applicable.</w:t>
            </w:r>
          </w:p>
        </w:tc>
      </w:tr>
      <w:tr w:rsidR="00510CBE" w:rsidRPr="00510CBE" w14:paraId="719E6A15" w14:textId="77777777" w:rsidTr="00F16029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14:paraId="49A63ABB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Rank &amp; Step: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14:paraId="0927F55F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Years at Rank: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14:paraId="5CFD0464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Years at Step: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10CBE" w:rsidRPr="00510CBE" w14:paraId="161FBD10" w14:textId="77777777" w:rsidTr="00F16029">
        <w:trPr>
          <w:trHeight w:val="528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14:paraId="6558AE33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DEPARTMENTAL RECOMMENDATION 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(Majority vote.  Put a checkmark on the outcome.  For equally split decisions, check all that apply.) </w:t>
            </w:r>
          </w:p>
        </w:tc>
      </w:tr>
      <w:tr w:rsidR="00510CBE" w:rsidRPr="00510CBE" w14:paraId="7CEC8BFE" w14:textId="77777777" w:rsidTr="00F16029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AA4BCD1" w14:textId="77777777" w:rsidR="00510CBE" w:rsidRPr="00510CBE" w:rsidRDefault="00510CBE" w:rsidP="00510CBE">
            <w:pPr>
              <w:tabs>
                <w:tab w:val="left" w:pos="720"/>
                <w:tab w:val="left" w:pos="1812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F371B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F371B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Satisfactory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F371B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F371B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Unsatisfactory</w:t>
            </w:r>
          </w:p>
        </w:tc>
      </w:tr>
      <w:tr w:rsidR="00510CBE" w:rsidRPr="00510CBE" w14:paraId="7D69F83D" w14:textId="77777777" w:rsidTr="00F16029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  <w:vAlign w:val="center"/>
          </w:tcPr>
          <w:p w14:paraId="19C388F6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*VOTE(S): </w:t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(Include minority votes in narrative below.)</w:t>
            </w:r>
          </w:p>
        </w:tc>
      </w:tr>
      <w:tr w:rsidR="00510CBE" w:rsidRPr="00510CBE" w14:paraId="335315F0" w14:textId="77777777" w:rsidTr="00F16029">
        <w:trPr>
          <w:trHeight w:val="864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14:paraId="6565492C" w14:textId="77777777" w:rsidR="00510CBE" w:rsidRPr="00510CBE" w:rsidRDefault="00510CBE" w:rsidP="00510CBE">
            <w:pPr>
              <w:tabs>
                <w:tab w:val="left" w:pos="2532"/>
                <w:tab w:val="left" w:pos="3792"/>
                <w:tab w:val="left" w:pos="5052"/>
                <w:tab w:val="left" w:pos="6942"/>
                <w:tab w:val="left" w:pos="802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Vote: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#Eligible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Satisfactory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Unsatisfactory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Abstain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Not Voting/Unavailable</w:t>
            </w:r>
          </w:p>
          <w:p w14:paraId="79B5177D" w14:textId="77777777" w:rsidR="00510CBE" w:rsidRPr="00510CBE" w:rsidRDefault="00510CBE" w:rsidP="00510CBE">
            <w:pPr>
              <w:tabs>
                <w:tab w:val="left" w:pos="2532"/>
                <w:tab w:val="left" w:pos="2700"/>
                <w:tab w:val="left" w:pos="3792"/>
                <w:tab w:val="left" w:pos="5052"/>
                <w:tab w:val="left" w:pos="6942"/>
                <w:tab w:val="left" w:pos="802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Advisory Vote: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#Eligible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Satisfactory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Unsatisfactory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Abstain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20"/>
                <w:szCs w:val="20"/>
              </w:rPr>
              <w:t>Not Voting/Unavailable</w:t>
            </w:r>
          </w:p>
        </w:tc>
      </w:tr>
      <w:tr w:rsidR="00510CBE" w:rsidRPr="00510CBE" w14:paraId="09723DDF" w14:textId="77777777" w:rsidTr="00F16029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1160" w:type="dxa"/>
            <w:gridSpan w:val="3"/>
            <w:tcBorders>
              <w:bottom w:val="nil"/>
            </w:tcBorders>
          </w:tcPr>
          <w:p w14:paraId="157D7806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510CBE" w:rsidRPr="00510CBE" w14:paraId="6AD0BAD3" w14:textId="77777777" w:rsidTr="00F16029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522"/>
        </w:trPr>
        <w:tc>
          <w:tcPr>
            <w:tcW w:w="11160" w:type="dxa"/>
            <w:gridSpan w:val="3"/>
            <w:tcBorders>
              <w:top w:val="nil"/>
              <w:bottom w:val="thickThinSmallGap" w:sz="24" w:space="0" w:color="auto"/>
            </w:tcBorders>
          </w:tcPr>
          <w:p w14:paraId="7EBC569F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During the review period, Sabbatical Leave Reports (APM 740-97) are:</w:t>
            </w:r>
          </w:p>
          <w:p w14:paraId="1A53FDF6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left" w:pos="4422"/>
                <w:tab w:val="center" w:pos="5400"/>
                <w:tab w:val="left" w:pos="7482"/>
              </w:tabs>
              <w:spacing w:after="0" w:line="240" w:lineRule="auto"/>
              <w:rPr>
                <w:rFonts w:ascii="Wingdings" w:eastAsia="Times New Roman" w:hAnsi="Wingdings" w:cs="Times New Roman"/>
                <w:sz w:val="18"/>
                <w:szCs w:val="18"/>
              </w:rPr>
            </w:pP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Due </w:t>
            </w:r>
            <w:r w:rsidRPr="00510CBE">
              <w:rPr>
                <w:rFonts w:ascii="Wingdings" w:eastAsia="Times New Roman" w:hAnsi="Wingdings" w:cs="Times New Roman"/>
                <w:sz w:val="18"/>
                <w:szCs w:val="18"/>
              </w:rPr>
              <w:t>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On file and available upon request </w:t>
            </w:r>
            <w:r w:rsidRPr="00510CBE">
              <w:rPr>
                <w:rFonts w:ascii="Wingdings" w:eastAsia="Times New Roman" w:hAnsi="Wingdings" w:cs="Times New Roman"/>
                <w:sz w:val="18"/>
                <w:szCs w:val="18"/>
              </w:rPr>
              <w:t>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 on file (include explanation) </w:t>
            </w:r>
            <w:r w:rsidRPr="00510CBE">
              <w:rPr>
                <w:rFonts w:ascii="Wingdings" w:eastAsia="Times New Roman" w:hAnsi="Wingdings" w:cs="Times New Roman"/>
                <w:sz w:val="18"/>
                <w:szCs w:val="18"/>
              </w:rPr>
              <w:t>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N/A </w:t>
            </w:r>
            <w:r w:rsidRPr="00510CBE">
              <w:rPr>
                <w:rFonts w:ascii="Wingdings" w:eastAsia="Times New Roman" w:hAnsi="Wingdings" w:cs="Times New Roman"/>
                <w:sz w:val="18"/>
                <w:szCs w:val="18"/>
              </w:rPr>
              <w:t></w:t>
            </w:r>
          </w:p>
          <w:p w14:paraId="234284EF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During the review period, a Leave of Absence for a quarter or more (other than Sabbatical) was taken:</w:t>
            </w:r>
          </w:p>
          <w:p w14:paraId="49F29200" w14:textId="77777777" w:rsidR="00510CBE" w:rsidRPr="00510CBE" w:rsidRDefault="00510CBE" w:rsidP="00510CBE">
            <w:pPr>
              <w:tabs>
                <w:tab w:val="left" w:pos="1272"/>
                <w:tab w:val="left" w:pos="1620"/>
                <w:tab w:val="left" w:pos="2160"/>
                <w:tab w:val="left" w:pos="2700"/>
                <w:tab w:val="left" w:pos="4422"/>
              </w:tabs>
              <w:spacing w:after="0" w:line="240" w:lineRule="auto"/>
              <w:rPr>
                <w:rFonts w:ascii="Wingdings" w:eastAsia="Times New Roman" w:hAnsi="Wingdings" w:cs="Times New Roman"/>
                <w:sz w:val="18"/>
                <w:szCs w:val="18"/>
              </w:rPr>
            </w:pP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Yes </w:t>
            </w:r>
            <w:r w:rsidRPr="00510CBE">
              <w:rPr>
                <w:rFonts w:ascii="Wingdings" w:eastAsia="Times New Roman" w:hAnsi="Wingdings" w:cs="Times New Roman"/>
                <w:sz w:val="18"/>
                <w:szCs w:val="18"/>
              </w:rPr>
              <w:t></w:t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Start Date: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fldChar w:fldCharType="end"/>
            </w: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End Date: 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510CB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fldChar w:fldCharType="end"/>
            </w:r>
            <w:r w:rsidRPr="00510CBE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ab/>
            </w:r>
            <w:r w:rsidRPr="0051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 </w:t>
            </w:r>
            <w:r w:rsidRPr="00510CBE">
              <w:rPr>
                <w:rFonts w:ascii="Wingdings" w:eastAsia="Times New Roman" w:hAnsi="Wingdings" w:cs="Times New Roman"/>
                <w:sz w:val="18"/>
                <w:szCs w:val="18"/>
              </w:rPr>
              <w:t></w:t>
            </w:r>
          </w:p>
          <w:p w14:paraId="79D7E748" w14:textId="77777777" w:rsidR="00510CBE" w:rsidRPr="00510CBE" w:rsidRDefault="00510CBE" w:rsidP="00510CBE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49C32A7" w14:textId="77777777" w:rsidR="00510CBE" w:rsidRPr="00510CBE" w:rsidRDefault="00510CBE" w:rsidP="00510C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6ED16567" w14:textId="77777777" w:rsidR="000308EB" w:rsidRPr="000308EB" w:rsidRDefault="000308EB" w:rsidP="001C23B0"/>
    <w:sectPr w:rsidR="000308EB" w:rsidRPr="000308EB" w:rsidSect="003677BB">
      <w:headerReference w:type="default" r:id="rId12"/>
      <w:footerReference w:type="default" r:id="rId13"/>
      <w:pgSz w:w="12240" w:h="15840"/>
      <w:pgMar w:top="1170" w:right="1008" w:bottom="360" w:left="1440" w:header="432" w:footer="2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34BCA" w14:textId="77777777" w:rsidR="0067638A" w:rsidRDefault="0067638A" w:rsidP="00402054">
      <w:pPr>
        <w:spacing w:after="0" w:line="240" w:lineRule="auto"/>
      </w:pPr>
      <w:r>
        <w:separator/>
      </w:r>
    </w:p>
  </w:endnote>
  <w:endnote w:type="continuationSeparator" w:id="0">
    <w:p w14:paraId="1BD675DA" w14:textId="77777777" w:rsidR="0067638A" w:rsidRDefault="0067638A" w:rsidP="0040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480E" w14:textId="2B33BB31" w:rsidR="00D74AEB" w:rsidRDefault="00D74AEB">
    <w:pPr>
      <w:pStyle w:val="Footer"/>
    </w:pP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54267717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402054">
              <w:rPr>
                <w:sz w:val="16"/>
                <w:szCs w:val="16"/>
              </w:rPr>
              <w:t xml:space="preserve">Page </w:t>
            </w:r>
            <w:r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Pr="0040205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DF371B">
              <w:rPr>
                <w:b/>
                <w:bCs/>
                <w:noProof/>
                <w:sz w:val="16"/>
                <w:szCs w:val="16"/>
              </w:rPr>
              <w:t>1</w:t>
            </w:r>
            <w:r w:rsidRPr="00402054">
              <w:rPr>
                <w:b/>
                <w:bCs/>
                <w:sz w:val="16"/>
                <w:szCs w:val="16"/>
              </w:rPr>
              <w:fldChar w:fldCharType="end"/>
            </w:r>
            <w:r w:rsidRPr="00402054">
              <w:rPr>
                <w:sz w:val="16"/>
                <w:szCs w:val="16"/>
              </w:rPr>
              <w:t xml:space="preserve"> of </w:t>
            </w:r>
            <w:r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Pr="0040205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DF371B">
              <w:rPr>
                <w:b/>
                <w:bCs/>
                <w:noProof/>
                <w:sz w:val="16"/>
                <w:szCs w:val="16"/>
              </w:rPr>
              <w:t>1</w:t>
            </w:r>
            <w:r w:rsidRPr="00402054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3744A" w14:textId="77777777" w:rsidR="0067638A" w:rsidRDefault="0067638A" w:rsidP="00402054">
      <w:pPr>
        <w:spacing w:after="0" w:line="240" w:lineRule="auto"/>
      </w:pPr>
      <w:r>
        <w:separator/>
      </w:r>
    </w:p>
  </w:footnote>
  <w:footnote w:type="continuationSeparator" w:id="0">
    <w:p w14:paraId="53C7B4E7" w14:textId="77777777" w:rsidR="0067638A" w:rsidRDefault="0067638A" w:rsidP="0040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1C048" w14:textId="593A3E9D" w:rsidR="007B7964" w:rsidRDefault="0067638A" w:rsidP="005A7673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b/>
        <w:color w:val="003DA5"/>
        <w:sz w:val="24"/>
        <w:szCs w:val="24"/>
      </w:rPr>
    </w:pPr>
    <w:r>
      <w:rPr>
        <w:rFonts w:ascii="Calibri" w:hAnsi="Calibri"/>
        <w:noProof/>
        <w:color w:val="7A6E67"/>
        <w:sz w:val="20"/>
        <w:szCs w:val="20"/>
      </w:rPr>
      <w:drawing>
        <wp:anchor distT="0" distB="0" distL="114300" distR="114300" simplePos="0" relativeHeight="251657216" behindDoc="1" locked="0" layoutInCell="1" allowOverlap="1" wp14:anchorId="6B55B2CD" wp14:editId="4419C329">
          <wp:simplePos x="0" y="0"/>
          <wp:positionH relativeFrom="margin">
            <wp:posOffset>-254635</wp:posOffset>
          </wp:positionH>
          <wp:positionV relativeFrom="paragraph">
            <wp:posOffset>-360045</wp:posOffset>
          </wp:positionV>
          <wp:extent cx="3445273" cy="921132"/>
          <wp:effectExtent l="0" t="0" r="0" b="0"/>
          <wp:wrapNone/>
          <wp:docPr id="306" name="Pictur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R-Logo_Academic-Personnel-Offic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73" cy="921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50">
      <w:rPr>
        <w:rFonts w:ascii="Calibri" w:hAnsi="Calibri"/>
        <w:caps/>
        <w:color w:val="2D6CC0"/>
        <w:sz w:val="24"/>
        <w:szCs w:val="24"/>
      </w:rPr>
      <w:t xml:space="preserve"> </w:t>
    </w:r>
    <w:r w:rsidR="00C9742F">
      <w:rPr>
        <w:rFonts w:ascii="Calibri" w:hAnsi="Calibri"/>
        <w:b/>
        <w:color w:val="003DA5"/>
        <w:sz w:val="24"/>
        <w:szCs w:val="24"/>
      </w:rPr>
      <w:t>ATTACHM</w:t>
    </w:r>
    <w:r w:rsidR="00510CBE">
      <w:rPr>
        <w:rFonts w:ascii="Calibri" w:hAnsi="Calibri"/>
        <w:b/>
        <w:color w:val="003DA5"/>
        <w:sz w:val="24"/>
        <w:szCs w:val="24"/>
      </w:rPr>
      <w:t>ENT D-1B</w:t>
    </w:r>
  </w:p>
  <w:p w14:paraId="67355094" w14:textId="77777777" w:rsidR="00510CBE" w:rsidRDefault="007B7964" w:rsidP="005A7673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b/>
        <w:color w:val="003DA5"/>
        <w:sz w:val="18"/>
        <w:szCs w:val="24"/>
      </w:rPr>
    </w:pPr>
    <w:r w:rsidRPr="007B7964">
      <w:rPr>
        <w:rFonts w:ascii="Calibri" w:hAnsi="Calibri"/>
        <w:b/>
        <w:color w:val="003DA5"/>
        <w:sz w:val="18"/>
        <w:szCs w:val="24"/>
      </w:rPr>
      <w:t>Depar</w:t>
    </w:r>
    <w:r>
      <w:rPr>
        <w:rFonts w:ascii="Calibri" w:hAnsi="Calibri"/>
        <w:b/>
        <w:color w:val="003DA5"/>
        <w:sz w:val="18"/>
        <w:szCs w:val="24"/>
      </w:rPr>
      <w:t>t</w:t>
    </w:r>
    <w:r w:rsidRPr="007B7964">
      <w:rPr>
        <w:rFonts w:ascii="Calibri" w:hAnsi="Calibri"/>
        <w:b/>
        <w:color w:val="003DA5"/>
        <w:sz w:val="18"/>
        <w:szCs w:val="24"/>
      </w:rPr>
      <w:t>mental Recommendation:</w:t>
    </w:r>
    <w:r w:rsidR="00510CBE">
      <w:rPr>
        <w:rFonts w:ascii="Calibri" w:hAnsi="Calibri"/>
        <w:b/>
        <w:color w:val="003DA5"/>
        <w:sz w:val="18"/>
        <w:szCs w:val="24"/>
      </w:rPr>
      <w:t xml:space="preserve"> </w:t>
    </w:r>
  </w:p>
  <w:p w14:paraId="78BDF73B" w14:textId="252713F4" w:rsidR="007B7964" w:rsidRPr="007B7964" w:rsidRDefault="00510CBE" w:rsidP="005A7673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b/>
        <w:color w:val="003DA5"/>
        <w:sz w:val="18"/>
        <w:szCs w:val="24"/>
      </w:rPr>
    </w:pPr>
    <w:r>
      <w:rPr>
        <w:rFonts w:ascii="Calibri" w:hAnsi="Calibri"/>
        <w:b/>
        <w:color w:val="003DA5"/>
        <w:sz w:val="18"/>
        <w:szCs w:val="24"/>
      </w:rPr>
      <w:t>Quinquennial</w:t>
    </w:r>
  </w:p>
  <w:p w14:paraId="59C0176C" w14:textId="77777777" w:rsidR="00DF371B" w:rsidRDefault="00DF371B" w:rsidP="00DF371B">
    <w:pPr>
      <w:tabs>
        <w:tab w:val="center" w:pos="4680"/>
        <w:tab w:val="right" w:pos="9360"/>
      </w:tabs>
      <w:spacing w:after="0" w:line="240" w:lineRule="auto"/>
      <w:jc w:val="right"/>
      <w:rPr>
        <w:color w:val="003DA5"/>
        <w:sz w:val="20"/>
        <w:szCs w:val="20"/>
      </w:rPr>
    </w:pPr>
    <w:r>
      <w:rPr>
        <w:rFonts w:ascii="Calibri" w:hAnsi="Calibri"/>
        <w:color w:val="7A6E67"/>
        <w:sz w:val="20"/>
        <w:szCs w:val="20"/>
      </w:rPr>
      <w:t>The CALL 2021-22AY</w:t>
    </w:r>
  </w:p>
  <w:p w14:paraId="735F23A8" w14:textId="77777777" w:rsidR="00C9742F" w:rsidRPr="00ED74C3" w:rsidRDefault="00C9742F" w:rsidP="004A20A2">
    <w:pPr>
      <w:pBdr>
        <w:bottom w:val="single" w:sz="12" w:space="0" w:color="5B9BD5"/>
      </w:pBdr>
      <w:tabs>
        <w:tab w:val="center" w:pos="4680"/>
        <w:tab w:val="right" w:pos="9360"/>
      </w:tabs>
      <w:spacing w:after="0" w:line="240" w:lineRule="auto"/>
      <w:rPr>
        <w:color w:val="003DA5"/>
        <w:sz w:val="20"/>
        <w:szCs w:val="20"/>
      </w:rPr>
    </w:pPr>
  </w:p>
  <w:p w14:paraId="4CB3558A" w14:textId="77777777" w:rsidR="004A20A2" w:rsidRDefault="004A20A2" w:rsidP="004A2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A47"/>
    <w:multiLevelType w:val="hybridMultilevel"/>
    <w:tmpl w:val="25266D4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4FCA"/>
    <w:multiLevelType w:val="hybridMultilevel"/>
    <w:tmpl w:val="71B6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707D"/>
    <w:multiLevelType w:val="hybridMultilevel"/>
    <w:tmpl w:val="7F964558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3E2E"/>
    <w:multiLevelType w:val="hybridMultilevel"/>
    <w:tmpl w:val="37F622FC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505A4"/>
    <w:multiLevelType w:val="hybridMultilevel"/>
    <w:tmpl w:val="103ABC92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64D67"/>
    <w:multiLevelType w:val="hybridMultilevel"/>
    <w:tmpl w:val="37DA264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03918"/>
    <w:multiLevelType w:val="hybridMultilevel"/>
    <w:tmpl w:val="2F64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45E8"/>
    <w:multiLevelType w:val="hybridMultilevel"/>
    <w:tmpl w:val="12A6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D508C"/>
    <w:multiLevelType w:val="hybridMultilevel"/>
    <w:tmpl w:val="9956F540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866F8"/>
    <w:multiLevelType w:val="hybridMultilevel"/>
    <w:tmpl w:val="16A4080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69F0"/>
    <w:multiLevelType w:val="hybridMultilevel"/>
    <w:tmpl w:val="132CD2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74D7E"/>
    <w:multiLevelType w:val="hybridMultilevel"/>
    <w:tmpl w:val="56B2599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078E9"/>
    <w:multiLevelType w:val="hybridMultilevel"/>
    <w:tmpl w:val="E0B892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EE043E"/>
    <w:multiLevelType w:val="hybridMultilevel"/>
    <w:tmpl w:val="E9D40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0553"/>
    <w:multiLevelType w:val="hybridMultilevel"/>
    <w:tmpl w:val="083E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0609"/>
    <w:multiLevelType w:val="hybridMultilevel"/>
    <w:tmpl w:val="ABE4B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961B1E"/>
    <w:multiLevelType w:val="hybridMultilevel"/>
    <w:tmpl w:val="F794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90C28"/>
    <w:multiLevelType w:val="hybridMultilevel"/>
    <w:tmpl w:val="2F98498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6511B"/>
    <w:multiLevelType w:val="hybridMultilevel"/>
    <w:tmpl w:val="E0B892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126143"/>
    <w:multiLevelType w:val="hybridMultilevel"/>
    <w:tmpl w:val="35882B22"/>
    <w:lvl w:ilvl="0" w:tplc="05481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65F11"/>
    <w:multiLevelType w:val="hybridMultilevel"/>
    <w:tmpl w:val="CE900EF2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C6DED"/>
    <w:multiLevelType w:val="hybridMultilevel"/>
    <w:tmpl w:val="E7C05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3210DA"/>
    <w:multiLevelType w:val="hybridMultilevel"/>
    <w:tmpl w:val="FDAC50A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D1155"/>
    <w:multiLevelType w:val="hybridMultilevel"/>
    <w:tmpl w:val="ABE4B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6C568D"/>
    <w:multiLevelType w:val="hybridMultilevel"/>
    <w:tmpl w:val="34C8571A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04E04"/>
    <w:multiLevelType w:val="hybridMultilevel"/>
    <w:tmpl w:val="6A409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5448E"/>
    <w:multiLevelType w:val="hybridMultilevel"/>
    <w:tmpl w:val="CAC6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56646"/>
    <w:multiLevelType w:val="hybridMultilevel"/>
    <w:tmpl w:val="9DE2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9102B"/>
    <w:multiLevelType w:val="hybridMultilevel"/>
    <w:tmpl w:val="EFA8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F4633"/>
    <w:multiLevelType w:val="hybridMultilevel"/>
    <w:tmpl w:val="AE14EA96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64620"/>
    <w:multiLevelType w:val="hybridMultilevel"/>
    <w:tmpl w:val="16066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C7025"/>
    <w:multiLevelType w:val="hybridMultilevel"/>
    <w:tmpl w:val="1852627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E3315"/>
    <w:multiLevelType w:val="hybridMultilevel"/>
    <w:tmpl w:val="CFEC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71676"/>
    <w:multiLevelType w:val="hybridMultilevel"/>
    <w:tmpl w:val="A288B9E0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070F0"/>
    <w:multiLevelType w:val="hybridMultilevel"/>
    <w:tmpl w:val="1F9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E555F"/>
    <w:multiLevelType w:val="hybridMultilevel"/>
    <w:tmpl w:val="DFD2176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B132C"/>
    <w:multiLevelType w:val="hybridMultilevel"/>
    <w:tmpl w:val="47B07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C2E40"/>
    <w:multiLevelType w:val="hybridMultilevel"/>
    <w:tmpl w:val="32B4A05C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47C7B"/>
    <w:multiLevelType w:val="hybridMultilevel"/>
    <w:tmpl w:val="AEC2EA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6E6D40"/>
    <w:multiLevelType w:val="hybridMultilevel"/>
    <w:tmpl w:val="425A08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24"/>
  </w:num>
  <w:num w:numId="5">
    <w:abstractNumId w:val="5"/>
  </w:num>
  <w:num w:numId="6">
    <w:abstractNumId w:val="31"/>
  </w:num>
  <w:num w:numId="7">
    <w:abstractNumId w:val="17"/>
  </w:num>
  <w:num w:numId="8">
    <w:abstractNumId w:val="0"/>
  </w:num>
  <w:num w:numId="9">
    <w:abstractNumId w:val="13"/>
  </w:num>
  <w:num w:numId="10">
    <w:abstractNumId w:val="20"/>
  </w:num>
  <w:num w:numId="11">
    <w:abstractNumId w:val="3"/>
  </w:num>
  <w:num w:numId="12">
    <w:abstractNumId w:val="37"/>
  </w:num>
  <w:num w:numId="13">
    <w:abstractNumId w:val="2"/>
  </w:num>
  <w:num w:numId="14">
    <w:abstractNumId w:val="35"/>
  </w:num>
  <w:num w:numId="15">
    <w:abstractNumId w:val="4"/>
  </w:num>
  <w:num w:numId="16">
    <w:abstractNumId w:val="11"/>
  </w:num>
  <w:num w:numId="17">
    <w:abstractNumId w:val="33"/>
  </w:num>
  <w:num w:numId="18">
    <w:abstractNumId w:val="22"/>
  </w:num>
  <w:num w:numId="19">
    <w:abstractNumId w:val="9"/>
  </w:num>
  <w:num w:numId="20">
    <w:abstractNumId w:val="34"/>
  </w:num>
  <w:num w:numId="21">
    <w:abstractNumId w:val="23"/>
  </w:num>
  <w:num w:numId="22">
    <w:abstractNumId w:val="12"/>
  </w:num>
  <w:num w:numId="23">
    <w:abstractNumId w:val="18"/>
  </w:num>
  <w:num w:numId="24">
    <w:abstractNumId w:val="6"/>
  </w:num>
  <w:num w:numId="25">
    <w:abstractNumId w:val="36"/>
  </w:num>
  <w:num w:numId="26">
    <w:abstractNumId w:val="28"/>
  </w:num>
  <w:num w:numId="27">
    <w:abstractNumId w:val="15"/>
  </w:num>
  <w:num w:numId="28">
    <w:abstractNumId w:val="30"/>
  </w:num>
  <w:num w:numId="29">
    <w:abstractNumId w:val="10"/>
  </w:num>
  <w:num w:numId="30">
    <w:abstractNumId w:val="38"/>
  </w:num>
  <w:num w:numId="31">
    <w:abstractNumId w:val="27"/>
  </w:num>
  <w:num w:numId="32">
    <w:abstractNumId w:val="39"/>
  </w:num>
  <w:num w:numId="33">
    <w:abstractNumId w:val="25"/>
  </w:num>
  <w:num w:numId="34">
    <w:abstractNumId w:val="14"/>
  </w:num>
  <w:num w:numId="35">
    <w:abstractNumId w:val="21"/>
  </w:num>
  <w:num w:numId="36">
    <w:abstractNumId w:val="32"/>
  </w:num>
  <w:num w:numId="37">
    <w:abstractNumId w:val="1"/>
  </w:num>
  <w:num w:numId="38">
    <w:abstractNumId w:val="7"/>
  </w:num>
  <w:num w:numId="39">
    <w:abstractNumId w:val="1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54"/>
    <w:rsid w:val="00005491"/>
    <w:rsid w:val="00020FF1"/>
    <w:rsid w:val="000308EB"/>
    <w:rsid w:val="00041BFC"/>
    <w:rsid w:val="0005598C"/>
    <w:rsid w:val="00076281"/>
    <w:rsid w:val="000A7BDD"/>
    <w:rsid w:val="00143B99"/>
    <w:rsid w:val="00154C23"/>
    <w:rsid w:val="00157FB1"/>
    <w:rsid w:val="00164AEC"/>
    <w:rsid w:val="001B2E20"/>
    <w:rsid w:val="001C23B0"/>
    <w:rsid w:val="001D3076"/>
    <w:rsid w:val="00282792"/>
    <w:rsid w:val="00293087"/>
    <w:rsid w:val="002A1D07"/>
    <w:rsid w:val="002B5D68"/>
    <w:rsid w:val="002D37FE"/>
    <w:rsid w:val="002F3B0D"/>
    <w:rsid w:val="0030143F"/>
    <w:rsid w:val="003166D9"/>
    <w:rsid w:val="00332DDC"/>
    <w:rsid w:val="00333884"/>
    <w:rsid w:val="003677BB"/>
    <w:rsid w:val="003C2497"/>
    <w:rsid w:val="003D53C6"/>
    <w:rsid w:val="003E2E50"/>
    <w:rsid w:val="00402054"/>
    <w:rsid w:val="004114B0"/>
    <w:rsid w:val="00415988"/>
    <w:rsid w:val="00466C18"/>
    <w:rsid w:val="00481E4B"/>
    <w:rsid w:val="004941B7"/>
    <w:rsid w:val="004A20A2"/>
    <w:rsid w:val="004C32ED"/>
    <w:rsid w:val="00506294"/>
    <w:rsid w:val="00510CBE"/>
    <w:rsid w:val="0059196A"/>
    <w:rsid w:val="005A7673"/>
    <w:rsid w:val="005A77D6"/>
    <w:rsid w:val="005D0929"/>
    <w:rsid w:val="0060442F"/>
    <w:rsid w:val="00640EAE"/>
    <w:rsid w:val="00646019"/>
    <w:rsid w:val="0067638A"/>
    <w:rsid w:val="00684084"/>
    <w:rsid w:val="006B0F80"/>
    <w:rsid w:val="006F3A50"/>
    <w:rsid w:val="0074172E"/>
    <w:rsid w:val="0079526E"/>
    <w:rsid w:val="007B7964"/>
    <w:rsid w:val="007C21A7"/>
    <w:rsid w:val="0081502D"/>
    <w:rsid w:val="00842B6D"/>
    <w:rsid w:val="00845646"/>
    <w:rsid w:val="0086346C"/>
    <w:rsid w:val="00863E2C"/>
    <w:rsid w:val="00961FDE"/>
    <w:rsid w:val="009D30AE"/>
    <w:rsid w:val="009F085B"/>
    <w:rsid w:val="00A004D6"/>
    <w:rsid w:val="00A3022B"/>
    <w:rsid w:val="00A73766"/>
    <w:rsid w:val="00AB04EA"/>
    <w:rsid w:val="00AC3D65"/>
    <w:rsid w:val="00AD0E87"/>
    <w:rsid w:val="00B13940"/>
    <w:rsid w:val="00B43E47"/>
    <w:rsid w:val="00BA2188"/>
    <w:rsid w:val="00BB6103"/>
    <w:rsid w:val="00C0780B"/>
    <w:rsid w:val="00C708BA"/>
    <w:rsid w:val="00C95410"/>
    <w:rsid w:val="00C9742F"/>
    <w:rsid w:val="00D076D7"/>
    <w:rsid w:val="00D313EF"/>
    <w:rsid w:val="00D74AEB"/>
    <w:rsid w:val="00D86F75"/>
    <w:rsid w:val="00D879D0"/>
    <w:rsid w:val="00DD0329"/>
    <w:rsid w:val="00DF1CD8"/>
    <w:rsid w:val="00DF371B"/>
    <w:rsid w:val="00E415C5"/>
    <w:rsid w:val="00E41C74"/>
    <w:rsid w:val="00E619E3"/>
    <w:rsid w:val="00EC7894"/>
    <w:rsid w:val="00ED74C3"/>
    <w:rsid w:val="00F03A47"/>
    <w:rsid w:val="00F117D3"/>
    <w:rsid w:val="00F639E4"/>
    <w:rsid w:val="00F6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6875C0"/>
  <w15:docId w15:val="{43C271B7-8357-411B-B2C0-E3D4FF6E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2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54"/>
  </w:style>
  <w:style w:type="paragraph" w:styleId="Footer">
    <w:name w:val="footer"/>
    <w:basedOn w:val="Normal"/>
    <w:link w:val="FooterChar"/>
    <w:uiPriority w:val="99"/>
    <w:unhideWhenUsed/>
    <w:rsid w:val="004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54"/>
  </w:style>
  <w:style w:type="paragraph" w:customStyle="1" w:styleId="Default">
    <w:name w:val="Default"/>
    <w:rsid w:val="00D879D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7894"/>
    <w:pPr>
      <w:ind w:left="720"/>
      <w:contextualSpacing/>
    </w:pPr>
  </w:style>
  <w:style w:type="paragraph" w:styleId="NoSpacing">
    <w:name w:val="No Spacing"/>
    <w:uiPriority w:val="1"/>
    <w:qFormat/>
    <w:rsid w:val="00F6620D"/>
    <w:pPr>
      <w:spacing w:after="0" w:line="240" w:lineRule="auto"/>
    </w:pPr>
  </w:style>
  <w:style w:type="table" w:styleId="TableGrid">
    <w:name w:val="Table Grid"/>
    <w:basedOn w:val="TableNormal"/>
    <w:uiPriority w:val="59"/>
    <w:rsid w:val="0015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1">
    <w:name w:val="Grid Table 2 - Accent 51"/>
    <w:basedOn w:val="TableNormal"/>
    <w:next w:val="GridTable2-Accent5"/>
    <w:uiPriority w:val="47"/>
    <w:rsid w:val="00157FB1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5">
    <w:name w:val="Grid Table 2 Accent 5"/>
    <w:basedOn w:val="TableNormal"/>
    <w:uiPriority w:val="47"/>
    <w:rsid w:val="00157FB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86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2">
    <w:name w:val="Grid Table 2 - Accent 52"/>
    <w:basedOn w:val="TableNormal"/>
    <w:next w:val="GridTable2-Accent5"/>
    <w:uiPriority w:val="47"/>
    <w:rsid w:val="0086346C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2">
    <w:name w:val="Table Grid2"/>
    <w:basedOn w:val="TableNormal"/>
    <w:next w:val="TableGrid"/>
    <w:uiPriority w:val="39"/>
    <w:rsid w:val="0003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3">
    <w:name w:val="Grid Table 2 - Accent 53"/>
    <w:basedOn w:val="TableNormal"/>
    <w:next w:val="GridTable2-Accent5"/>
    <w:uiPriority w:val="47"/>
    <w:rsid w:val="000308EB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3">
    <w:name w:val="Table Grid3"/>
    <w:basedOn w:val="TableNormal"/>
    <w:next w:val="TableGrid"/>
    <w:uiPriority w:val="39"/>
    <w:rsid w:val="00F0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4">
    <w:name w:val="Grid Table 2 - Accent 54"/>
    <w:basedOn w:val="TableNormal"/>
    <w:next w:val="GridTable2-Accent5"/>
    <w:uiPriority w:val="47"/>
    <w:rsid w:val="00F03A47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4">
    <w:name w:val="Table Grid4"/>
    <w:basedOn w:val="TableNormal"/>
    <w:next w:val="TableGrid"/>
    <w:uiPriority w:val="39"/>
    <w:rsid w:val="001C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5">
    <w:name w:val="Grid Table 2 - Accent 55"/>
    <w:basedOn w:val="TableNormal"/>
    <w:next w:val="GridTable2-Accent5"/>
    <w:uiPriority w:val="47"/>
    <w:rsid w:val="001C23B0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5">
    <w:name w:val="Table Grid5"/>
    <w:basedOn w:val="TableNormal"/>
    <w:next w:val="TableGrid"/>
    <w:uiPriority w:val="39"/>
    <w:rsid w:val="009D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6">
    <w:name w:val="Grid Table 2 - Accent 56"/>
    <w:basedOn w:val="TableNormal"/>
    <w:next w:val="GridTable2-Accent5"/>
    <w:uiPriority w:val="47"/>
    <w:rsid w:val="009D30AE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6">
    <w:name w:val="Table Grid6"/>
    <w:basedOn w:val="TableNormal"/>
    <w:next w:val="TableGrid"/>
    <w:uiPriority w:val="39"/>
    <w:rsid w:val="00A0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7">
    <w:name w:val="Grid Table 2 - Accent 57"/>
    <w:basedOn w:val="TableNormal"/>
    <w:next w:val="GridTable2-Accent5"/>
    <w:uiPriority w:val="47"/>
    <w:rsid w:val="00A004D6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7">
    <w:name w:val="Table Grid7"/>
    <w:basedOn w:val="TableNormal"/>
    <w:next w:val="TableGrid"/>
    <w:uiPriority w:val="39"/>
    <w:rsid w:val="00C9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8">
    <w:name w:val="Grid Table 2 - Accent 58"/>
    <w:basedOn w:val="TableNormal"/>
    <w:next w:val="GridTable2-Accent5"/>
    <w:uiPriority w:val="47"/>
    <w:rsid w:val="00C9742F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8">
    <w:name w:val="Table Grid8"/>
    <w:basedOn w:val="TableNormal"/>
    <w:next w:val="TableGrid"/>
    <w:uiPriority w:val="39"/>
    <w:rsid w:val="0004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6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9">
    <w:name w:val="Grid Table 2 - Accent 59"/>
    <w:basedOn w:val="TableNormal"/>
    <w:next w:val="GridTable2-Accent5"/>
    <w:uiPriority w:val="47"/>
    <w:rsid w:val="00961FDE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D182EC5B7DA40A34317ABD5CB38A0" ma:contentTypeVersion="9" ma:contentTypeDescription="Create a new document." ma:contentTypeScope="" ma:versionID="ffb04d70197bd5b19c63359d15b87acd">
  <xsd:schema xmlns:xsd="http://www.w3.org/2001/XMLSchema" xmlns:xs="http://www.w3.org/2001/XMLSchema" xmlns:p="http://schemas.microsoft.com/office/2006/metadata/properties" xmlns:ns3="1e3d17c7-3341-445a-bc96-d302fa44d1c6" targetNamespace="http://schemas.microsoft.com/office/2006/metadata/properties" ma:root="true" ma:fieldsID="27a462f8d14ec4643a2cec0c97e8bd20" ns3:_="">
    <xsd:import namespace="1e3d17c7-3341-445a-bc96-d302fa44d1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17c7-3341-445a-bc96-d302fa44d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4ED242-B7EF-4077-A865-FFEBA632A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17c7-3341-445a-bc96-d302fa44d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EF174-BCE8-430D-8C2F-349D68811866}">
  <ds:schemaRefs>
    <ds:schemaRef ds:uri="http://purl.org/dc/terms/"/>
    <ds:schemaRef ds:uri="http://schemas.microsoft.com/office/infopath/2007/PartnerControls"/>
    <ds:schemaRef ds:uri="1e3d17c7-3341-445a-bc96-d302fa44d1c6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41E8F5-0874-4845-8265-1A68508647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F27F66-2ED6-45F6-8DA3-90E7E0CA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C-1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</dc:title>
  <dc:subject>UC Riverside AP Recruit</dc:subject>
  <dc:creator>Academic Personnel Office</dc:creator>
  <cp:lastModifiedBy>Deborah Greene</cp:lastModifiedBy>
  <cp:revision>4</cp:revision>
  <cp:lastPrinted>2020-07-21T20:06:00Z</cp:lastPrinted>
  <dcterms:created xsi:type="dcterms:W3CDTF">2020-07-21T20:11:00Z</dcterms:created>
  <dcterms:modified xsi:type="dcterms:W3CDTF">2021-07-16T18:11:00Z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0x010100DFFD182EC5B7DA40A34317ABD5CB38A0</vt:lpwstr>
  </property>
</Properties>
</file>