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8B33E" w14:textId="77777777" w:rsidR="005E181C" w:rsidRPr="00AC4985" w:rsidRDefault="005E181C" w:rsidP="005E181C">
      <w:pPr>
        <w:pStyle w:val="Heading1"/>
        <w:rPr>
          <w:rFonts w:eastAsia="Calibri"/>
          <w:sz w:val="28"/>
          <w:szCs w:val="28"/>
          <w:u w:val="single"/>
        </w:rPr>
      </w:pPr>
      <w:r w:rsidRPr="00AC4985">
        <w:rPr>
          <w:rFonts w:eastAsia="Calibri"/>
          <w:sz w:val="28"/>
          <w:szCs w:val="28"/>
          <w:u w:val="single"/>
        </w:rPr>
        <w:t xml:space="preserve">Purpose </w:t>
      </w:r>
    </w:p>
    <w:p w14:paraId="05A0D167" w14:textId="6E73A2D4" w:rsidR="005E181C" w:rsidRPr="005E181C" w:rsidRDefault="005E181C" w:rsidP="000573CA">
      <w:pPr>
        <w:spacing w:after="5" w:line="250" w:lineRule="auto"/>
        <w:ind w:left="-5" w:hanging="10"/>
        <w:rPr>
          <w:rFonts w:ascii="Calibri" w:eastAsia="Calibri" w:hAnsi="Calibri" w:cs="Calibri"/>
          <w:color w:val="000000"/>
          <w:sz w:val="24"/>
        </w:rPr>
      </w:pPr>
      <w:r w:rsidRPr="000573CA">
        <w:rPr>
          <w:rFonts w:ascii="Calibri" w:eastAsia="Calibri" w:hAnsi="Calibri" w:cs="Calibri"/>
          <w:color w:val="000000"/>
        </w:rPr>
        <w:t xml:space="preserve">To provide guidance to Colleges/Schools/ORGS regarding Dean’s/Unit Level Academic Administrative Appointments. </w:t>
      </w:r>
    </w:p>
    <w:p w14:paraId="058E1238" w14:textId="1C0AC489" w:rsidR="005E181C" w:rsidRPr="00AC4985" w:rsidRDefault="005E181C" w:rsidP="005E181C">
      <w:pPr>
        <w:pStyle w:val="Heading1"/>
        <w:rPr>
          <w:rFonts w:eastAsia="Calibri"/>
          <w:sz w:val="28"/>
          <w:szCs w:val="28"/>
          <w:u w:val="single"/>
        </w:rPr>
      </w:pPr>
      <w:r w:rsidRPr="00AC4985">
        <w:rPr>
          <w:rFonts w:eastAsia="Calibri"/>
          <w:sz w:val="28"/>
          <w:szCs w:val="28"/>
          <w:u w:val="single"/>
        </w:rPr>
        <w:t>Related Policies</w:t>
      </w:r>
    </w:p>
    <w:p w14:paraId="365DB1DB" w14:textId="77777777" w:rsidR="005E181C" w:rsidRPr="0018014E" w:rsidRDefault="0069096C" w:rsidP="005E181C">
      <w:pPr>
        <w:pStyle w:val="ListParagraph"/>
        <w:numPr>
          <w:ilvl w:val="0"/>
          <w:numId w:val="35"/>
        </w:numPr>
        <w:spacing w:after="5" w:line="250" w:lineRule="auto"/>
        <w:ind w:right="4271"/>
        <w:rPr>
          <w:rFonts w:ascii="Calibri" w:eastAsia="Calibri" w:hAnsi="Calibri" w:cs="Calibri"/>
          <w:color w:val="000000"/>
        </w:rPr>
      </w:pPr>
      <w:hyperlink r:id="rId8">
        <w:r w:rsidR="005E181C" w:rsidRPr="0018014E">
          <w:rPr>
            <w:rFonts w:ascii="Calibri" w:eastAsia="Calibri" w:hAnsi="Calibri" w:cs="Calibri"/>
            <w:color w:val="0000FF"/>
            <w:u w:val="single" w:color="0000FF"/>
          </w:rPr>
          <w:t xml:space="preserve">APM </w:t>
        </w:r>
      </w:hyperlink>
      <w:hyperlink r:id="rId9">
        <w:r w:rsidR="005E181C" w:rsidRPr="0018014E">
          <w:rPr>
            <w:rFonts w:ascii="Calibri" w:eastAsia="Calibri" w:hAnsi="Calibri" w:cs="Calibri"/>
            <w:color w:val="0000FF"/>
            <w:u w:val="single" w:color="0000FF"/>
          </w:rPr>
          <w:t>633</w:t>
        </w:r>
      </w:hyperlink>
      <w:hyperlink r:id="rId10">
        <w:r w:rsidR="005E181C" w:rsidRPr="0018014E">
          <w:rPr>
            <w:rFonts w:ascii="Calibri" w:eastAsia="Calibri" w:hAnsi="Calibri" w:cs="Calibri"/>
            <w:color w:val="000000"/>
          </w:rPr>
          <w:t xml:space="preserve"> </w:t>
        </w:r>
      </w:hyperlink>
      <w:r w:rsidR="005E181C" w:rsidRPr="0018014E">
        <w:rPr>
          <w:rFonts w:ascii="Calibri" w:eastAsia="Calibri" w:hAnsi="Calibri" w:cs="Calibri"/>
          <w:color w:val="000000"/>
        </w:rPr>
        <w:t xml:space="preserve"> Stipends/Academic Appointees</w:t>
      </w:r>
    </w:p>
    <w:p w14:paraId="437CEB49" w14:textId="77777777" w:rsidR="005E181C" w:rsidRPr="0018014E" w:rsidRDefault="0069096C" w:rsidP="005E181C">
      <w:pPr>
        <w:pStyle w:val="ListParagraph"/>
        <w:numPr>
          <w:ilvl w:val="0"/>
          <w:numId w:val="35"/>
        </w:numPr>
        <w:spacing w:after="5" w:line="250" w:lineRule="auto"/>
        <w:ind w:right="-18"/>
        <w:rPr>
          <w:rFonts w:ascii="Calibri" w:eastAsia="Calibri" w:hAnsi="Calibri" w:cs="Calibri"/>
          <w:color w:val="000000"/>
        </w:rPr>
      </w:pPr>
      <w:hyperlink r:id="rId11">
        <w:r w:rsidR="005E181C" w:rsidRPr="0018014E">
          <w:rPr>
            <w:rFonts w:ascii="Calibri" w:eastAsia="Calibri" w:hAnsi="Calibri" w:cs="Calibri"/>
            <w:color w:val="0000FF"/>
            <w:u w:val="single" w:color="0000FF"/>
          </w:rPr>
          <w:t>APM 241</w:t>
        </w:r>
      </w:hyperlink>
      <w:hyperlink r:id="rId12">
        <w:r w:rsidR="005E181C" w:rsidRPr="0018014E">
          <w:rPr>
            <w:rFonts w:ascii="Calibri" w:eastAsia="Calibri" w:hAnsi="Calibri" w:cs="Calibri"/>
            <w:color w:val="0000FF"/>
            <w:u w:val="single" w:color="0000FF"/>
          </w:rPr>
          <w:t xml:space="preserve"> </w:t>
        </w:r>
      </w:hyperlink>
      <w:hyperlink r:id="rId13">
        <w:r w:rsidR="005E181C" w:rsidRPr="0018014E">
          <w:rPr>
            <w:rFonts w:ascii="Calibri" w:eastAsia="Calibri" w:hAnsi="Calibri" w:cs="Calibri"/>
            <w:color w:val="000000"/>
          </w:rPr>
          <w:t xml:space="preserve"> </w:t>
        </w:r>
      </w:hyperlink>
      <w:r w:rsidR="005E181C" w:rsidRPr="0018014E">
        <w:rPr>
          <w:rFonts w:ascii="Calibri" w:eastAsia="Calibri" w:hAnsi="Calibri" w:cs="Calibri"/>
          <w:color w:val="000000"/>
        </w:rPr>
        <w:t xml:space="preserve">Faculty Administrators (Positions Less Than 100%) </w:t>
      </w:r>
    </w:p>
    <w:p w14:paraId="064E8019" w14:textId="74B05087" w:rsidR="005E181C" w:rsidRPr="0018014E" w:rsidRDefault="0069096C" w:rsidP="000573CA">
      <w:pPr>
        <w:pStyle w:val="ListParagraph"/>
        <w:numPr>
          <w:ilvl w:val="0"/>
          <w:numId w:val="35"/>
        </w:numPr>
        <w:spacing w:after="5" w:line="250" w:lineRule="auto"/>
        <w:ind w:right="-18"/>
        <w:jc w:val="both"/>
        <w:rPr>
          <w:rFonts w:ascii="Calibri" w:eastAsia="Calibri" w:hAnsi="Calibri" w:cs="Calibri"/>
          <w:color w:val="000000"/>
        </w:rPr>
      </w:pPr>
      <w:hyperlink r:id="rId14">
        <w:r w:rsidR="005E181C" w:rsidRPr="0018014E">
          <w:rPr>
            <w:rFonts w:ascii="Calibri" w:eastAsia="Calibri" w:hAnsi="Calibri" w:cs="Calibri"/>
            <w:color w:val="0000FF"/>
            <w:u w:val="single" w:color="0000FF"/>
          </w:rPr>
          <w:t>APM 600 Appendix 1</w:t>
        </w:r>
      </w:hyperlink>
      <w:hyperlink r:id="rId15">
        <w:r w:rsidR="005E181C" w:rsidRPr="0018014E">
          <w:rPr>
            <w:rFonts w:ascii="Calibri" w:eastAsia="Calibri" w:hAnsi="Calibri" w:cs="Calibri"/>
            <w:color w:val="000000"/>
          </w:rPr>
          <w:t xml:space="preserve"> </w:t>
        </w:r>
      </w:hyperlink>
      <w:r w:rsidR="005E181C" w:rsidRPr="0018014E">
        <w:rPr>
          <w:rFonts w:ascii="Calibri" w:eastAsia="Calibri" w:hAnsi="Calibri" w:cs="Calibri"/>
          <w:color w:val="000000"/>
        </w:rPr>
        <w:t xml:space="preserve"> Guidelines for Payment of Additional Compensation to Academic-Year Appointee During the Summer </w:t>
      </w:r>
    </w:p>
    <w:p w14:paraId="0C94F21D" w14:textId="642287AC" w:rsidR="005E181C" w:rsidRPr="00AC4985" w:rsidRDefault="005E181C" w:rsidP="005E181C">
      <w:pPr>
        <w:pStyle w:val="Heading1"/>
        <w:rPr>
          <w:rFonts w:eastAsia="Calibri"/>
          <w:sz w:val="28"/>
          <w:szCs w:val="28"/>
          <w:u w:val="single"/>
        </w:rPr>
      </w:pPr>
      <w:r w:rsidRPr="00AC4985">
        <w:rPr>
          <w:rFonts w:eastAsia="Calibri"/>
          <w:sz w:val="28"/>
          <w:szCs w:val="28"/>
          <w:u w:val="single"/>
        </w:rPr>
        <w:t>Appointment Letters</w:t>
      </w:r>
    </w:p>
    <w:p w14:paraId="4918EA66" w14:textId="1BBBAB67" w:rsidR="005E181C" w:rsidRPr="0018014E" w:rsidRDefault="005E181C" w:rsidP="0018014E">
      <w:pPr>
        <w:spacing w:after="223" w:line="250" w:lineRule="auto"/>
        <w:ind w:left="-5" w:hanging="10"/>
        <w:jc w:val="both"/>
        <w:rPr>
          <w:rFonts w:ascii="Calibri" w:eastAsia="Calibri" w:hAnsi="Calibri" w:cs="Calibri"/>
          <w:color w:val="000000"/>
        </w:rPr>
      </w:pPr>
      <w:r w:rsidRPr="0018014E">
        <w:rPr>
          <w:rFonts w:ascii="Calibri" w:eastAsia="Calibri" w:hAnsi="Calibri" w:cs="Calibri"/>
          <w:color w:val="000000"/>
        </w:rPr>
        <w:t xml:space="preserve">Appointment letters </w:t>
      </w:r>
      <w:r w:rsidR="00D0515A">
        <w:rPr>
          <w:rFonts w:ascii="Calibri" w:eastAsia="Calibri" w:hAnsi="Calibri" w:cs="Calibri"/>
          <w:color w:val="000000"/>
        </w:rPr>
        <w:t>are required</w:t>
      </w:r>
      <w:r w:rsidRPr="0018014E">
        <w:rPr>
          <w:rFonts w:ascii="Calibri" w:eastAsia="Calibri" w:hAnsi="Calibri" w:cs="Calibri"/>
          <w:color w:val="000000"/>
        </w:rPr>
        <w:t xml:space="preserve"> for all Dean’s/ORG level academic administrative appointments with or without salary. Appointment letters must include the terms and conditions of appointments including:   </w:t>
      </w:r>
    </w:p>
    <w:p w14:paraId="5BE516CE" w14:textId="77777777" w:rsidR="005E181C" w:rsidRPr="0018014E" w:rsidRDefault="005E181C" w:rsidP="005E181C">
      <w:pPr>
        <w:pStyle w:val="ListParagraph"/>
        <w:numPr>
          <w:ilvl w:val="0"/>
          <w:numId w:val="36"/>
        </w:numPr>
        <w:spacing w:after="31" w:line="250" w:lineRule="auto"/>
        <w:ind w:right="-18"/>
        <w:rPr>
          <w:rFonts w:ascii="Calibri" w:eastAsia="Calibri" w:hAnsi="Calibri" w:cs="Calibri"/>
          <w:color w:val="000000"/>
        </w:rPr>
      </w:pPr>
      <w:r w:rsidRPr="0018014E">
        <w:rPr>
          <w:rFonts w:ascii="Calibri" w:eastAsia="Calibri" w:hAnsi="Calibri" w:cs="Calibri"/>
          <w:color w:val="000000"/>
        </w:rPr>
        <w:t xml:space="preserve">Administrative Title and Administrative Department </w:t>
      </w:r>
    </w:p>
    <w:p w14:paraId="7EA8CF2C" w14:textId="77777777" w:rsidR="005E181C" w:rsidRPr="0018014E" w:rsidRDefault="005E181C" w:rsidP="005E181C">
      <w:pPr>
        <w:pStyle w:val="ListParagraph"/>
        <w:numPr>
          <w:ilvl w:val="0"/>
          <w:numId w:val="36"/>
        </w:numPr>
        <w:spacing w:after="31" w:line="250" w:lineRule="auto"/>
        <w:ind w:right="-18"/>
        <w:rPr>
          <w:rFonts w:ascii="Calibri" w:eastAsia="Calibri" w:hAnsi="Calibri" w:cs="Calibri"/>
          <w:color w:val="000000"/>
        </w:rPr>
      </w:pPr>
      <w:r w:rsidRPr="0018014E">
        <w:rPr>
          <w:rFonts w:ascii="Calibri" w:eastAsia="Calibri" w:hAnsi="Calibri" w:cs="Calibri"/>
          <w:color w:val="000000"/>
        </w:rPr>
        <w:t xml:space="preserve">Appointment Start and End date </w:t>
      </w:r>
    </w:p>
    <w:p w14:paraId="2D20D23B" w14:textId="77777777" w:rsidR="005E181C" w:rsidRPr="0018014E" w:rsidRDefault="005E181C" w:rsidP="005E181C">
      <w:pPr>
        <w:pStyle w:val="ListParagraph"/>
        <w:numPr>
          <w:ilvl w:val="0"/>
          <w:numId w:val="36"/>
        </w:numPr>
        <w:spacing w:after="32" w:line="250" w:lineRule="auto"/>
        <w:ind w:right="-18"/>
        <w:rPr>
          <w:rFonts w:ascii="Calibri" w:eastAsia="Calibri" w:hAnsi="Calibri" w:cs="Calibri"/>
          <w:color w:val="000000"/>
        </w:rPr>
      </w:pPr>
      <w:r w:rsidRPr="0018014E">
        <w:rPr>
          <w:rFonts w:ascii="Calibri" w:eastAsia="Calibri" w:hAnsi="Calibri" w:cs="Calibri"/>
          <w:color w:val="000000"/>
        </w:rPr>
        <w:t xml:space="preserve">Salary information </w:t>
      </w:r>
    </w:p>
    <w:p w14:paraId="5F2DF607" w14:textId="77777777" w:rsidR="005E181C" w:rsidRPr="0018014E" w:rsidRDefault="005E181C" w:rsidP="005E181C">
      <w:pPr>
        <w:pStyle w:val="ListParagraph"/>
        <w:numPr>
          <w:ilvl w:val="0"/>
          <w:numId w:val="36"/>
        </w:numPr>
        <w:spacing w:after="5" w:line="250" w:lineRule="auto"/>
        <w:ind w:right="-18"/>
        <w:rPr>
          <w:rFonts w:ascii="Calibri" w:eastAsia="Calibri" w:hAnsi="Calibri" w:cs="Calibri"/>
          <w:color w:val="000000"/>
        </w:rPr>
      </w:pPr>
      <w:r w:rsidRPr="0018014E">
        <w:rPr>
          <w:rFonts w:ascii="Calibri" w:eastAsia="Calibri" w:hAnsi="Calibri" w:cs="Calibri"/>
          <w:color w:val="000000"/>
        </w:rPr>
        <w:t xml:space="preserve">Policy/Procedure references as applicable </w:t>
      </w:r>
    </w:p>
    <w:p w14:paraId="01444729" w14:textId="77777777" w:rsidR="005E181C" w:rsidRPr="0018014E" w:rsidRDefault="005E181C" w:rsidP="005E181C">
      <w:pPr>
        <w:spacing w:after="3" w:line="259" w:lineRule="auto"/>
        <w:rPr>
          <w:rFonts w:ascii="Calibri" w:eastAsia="Calibri" w:hAnsi="Calibri" w:cs="Calibri"/>
          <w:color w:val="000000"/>
        </w:rPr>
      </w:pPr>
      <w:r w:rsidRPr="0018014E">
        <w:rPr>
          <w:rFonts w:ascii="Calibri" w:eastAsia="Calibri" w:hAnsi="Calibri" w:cs="Calibri"/>
          <w:color w:val="000000"/>
        </w:rPr>
        <w:t xml:space="preserve"> </w:t>
      </w:r>
    </w:p>
    <w:p w14:paraId="336A907D" w14:textId="1B65BC6D" w:rsidR="005E181C" w:rsidRPr="0018014E" w:rsidRDefault="005E181C" w:rsidP="0018014E">
      <w:pPr>
        <w:spacing w:after="5" w:line="250" w:lineRule="auto"/>
        <w:ind w:left="-5" w:hanging="10"/>
        <w:jc w:val="both"/>
        <w:rPr>
          <w:rFonts w:ascii="Calibri" w:eastAsia="Calibri" w:hAnsi="Calibri" w:cs="Calibri"/>
          <w:color w:val="000000"/>
        </w:rPr>
      </w:pPr>
      <w:r w:rsidRPr="0018014E">
        <w:rPr>
          <w:rFonts w:ascii="Calibri" w:eastAsia="Calibri" w:hAnsi="Calibri" w:cs="Calibri"/>
          <w:color w:val="000000"/>
        </w:rPr>
        <w:t xml:space="preserve">Appointment letters </w:t>
      </w:r>
      <w:r w:rsidR="00D0515A">
        <w:rPr>
          <w:rFonts w:ascii="Calibri" w:eastAsia="Calibri" w:hAnsi="Calibri" w:cs="Calibri"/>
          <w:color w:val="000000"/>
        </w:rPr>
        <w:t>are to be distributed</w:t>
      </w:r>
      <w:r w:rsidRPr="0018014E">
        <w:rPr>
          <w:rFonts w:ascii="Calibri" w:eastAsia="Calibri" w:hAnsi="Calibri" w:cs="Calibri"/>
          <w:color w:val="000000"/>
        </w:rPr>
        <w:t xml:space="preserve"> on or before the appointment start date. </w:t>
      </w:r>
      <w:r w:rsidR="00D0515A">
        <w:rPr>
          <w:rFonts w:ascii="Calibri" w:eastAsia="Calibri" w:hAnsi="Calibri" w:cs="Calibri"/>
          <w:color w:val="000000"/>
        </w:rPr>
        <w:t>When</w:t>
      </w:r>
      <w:r w:rsidRPr="000573CA">
        <w:rPr>
          <w:rFonts w:ascii="Calibri" w:eastAsia="Calibri" w:hAnsi="Calibri" w:cs="Calibri"/>
          <w:color w:val="000000"/>
        </w:rPr>
        <w:t xml:space="preserve"> a letter is</w:t>
      </w:r>
      <w:r w:rsidR="00D0515A">
        <w:rPr>
          <w:rFonts w:ascii="Calibri" w:eastAsia="Calibri" w:hAnsi="Calibri" w:cs="Calibri"/>
          <w:color w:val="000000"/>
        </w:rPr>
        <w:t xml:space="preserve"> distributed</w:t>
      </w:r>
      <w:r w:rsidR="00D0515A" w:rsidRPr="0018014E">
        <w:rPr>
          <w:rFonts w:ascii="Calibri" w:eastAsia="Calibri" w:hAnsi="Calibri" w:cs="Calibri"/>
          <w:color w:val="000000"/>
        </w:rPr>
        <w:t xml:space="preserve"> </w:t>
      </w:r>
      <w:r w:rsidRPr="0018014E">
        <w:rPr>
          <w:rFonts w:ascii="Calibri" w:eastAsia="Calibri" w:hAnsi="Calibri" w:cs="Calibri"/>
          <w:color w:val="000000"/>
        </w:rPr>
        <w:t>after the appointment start date, the appointment letter needs to indicate the appointment is effective “retroactively” to the</w:t>
      </w:r>
      <w:r w:rsidR="00D0515A">
        <w:rPr>
          <w:rFonts w:ascii="Calibri" w:eastAsia="Calibri" w:hAnsi="Calibri" w:cs="Calibri"/>
          <w:color w:val="000000"/>
        </w:rPr>
        <w:t xml:space="preserve"> </w:t>
      </w:r>
      <w:r w:rsidRPr="0018014E">
        <w:rPr>
          <w:rFonts w:ascii="Calibri" w:eastAsia="Calibri" w:hAnsi="Calibri" w:cs="Calibri"/>
          <w:color w:val="000000"/>
        </w:rPr>
        <w:t xml:space="preserve">start date. </w:t>
      </w:r>
    </w:p>
    <w:p w14:paraId="1A35E5C7" w14:textId="77777777" w:rsidR="005E181C" w:rsidRPr="0018014E" w:rsidRDefault="005E181C" w:rsidP="005E181C">
      <w:pPr>
        <w:spacing w:after="0" w:line="259" w:lineRule="auto"/>
        <w:rPr>
          <w:rFonts w:ascii="Calibri" w:eastAsia="Calibri" w:hAnsi="Calibri" w:cs="Calibri"/>
          <w:color w:val="000000"/>
        </w:rPr>
      </w:pPr>
      <w:r w:rsidRPr="0018014E">
        <w:rPr>
          <w:rFonts w:ascii="Calibri" w:eastAsia="Calibri" w:hAnsi="Calibri" w:cs="Calibri"/>
          <w:color w:val="000000"/>
        </w:rPr>
        <w:t xml:space="preserve"> </w:t>
      </w:r>
    </w:p>
    <w:p w14:paraId="04CBED83" w14:textId="00C055FC" w:rsidR="005E181C" w:rsidRPr="0018014E" w:rsidRDefault="005E181C" w:rsidP="0018014E">
      <w:pPr>
        <w:spacing w:after="5" w:line="250" w:lineRule="auto"/>
        <w:ind w:left="-5" w:hanging="10"/>
        <w:jc w:val="both"/>
        <w:rPr>
          <w:rFonts w:ascii="Calibri" w:eastAsia="Calibri" w:hAnsi="Calibri" w:cs="Calibri"/>
          <w:color w:val="000000"/>
        </w:rPr>
      </w:pPr>
      <w:r w:rsidRPr="0018014E">
        <w:rPr>
          <w:rFonts w:ascii="Calibri" w:eastAsia="Calibri" w:hAnsi="Calibri" w:cs="Calibri"/>
          <w:color w:val="000000"/>
        </w:rPr>
        <w:t xml:space="preserve">Copies of signed appointment letters must be sent to APO, </w:t>
      </w:r>
      <w:hyperlink r:id="rId16" w:history="1">
        <w:r w:rsidR="00E71072" w:rsidRPr="00AC4985">
          <w:rPr>
            <w:rStyle w:val="Hyperlink"/>
          </w:rPr>
          <w:t>academicpersonnel@ucr.edu</w:t>
        </w:r>
      </w:hyperlink>
      <w:r w:rsidRPr="0018014E">
        <w:rPr>
          <w:rFonts w:ascii="Calibri" w:eastAsia="Calibri" w:hAnsi="Calibri" w:cs="Calibri"/>
          <w:color w:val="0000FF"/>
          <w:u w:val="single" w:color="0000FF"/>
        </w:rPr>
        <w:t>,</w:t>
      </w:r>
      <w:r w:rsidRPr="0018014E">
        <w:rPr>
          <w:rFonts w:ascii="Calibri" w:eastAsia="Calibri" w:hAnsi="Calibri" w:cs="Calibri"/>
          <w:color w:val="000000"/>
        </w:rPr>
        <w:t xml:space="preserve"> within 30 days of the appointment start date. The letter must be signed by the academic appointee and the Dean/ORG level appointing authority.  </w:t>
      </w:r>
    </w:p>
    <w:p w14:paraId="1E63657D" w14:textId="28FA69D5" w:rsidR="005E181C" w:rsidRPr="00AC4985" w:rsidRDefault="005E181C" w:rsidP="005E181C">
      <w:pPr>
        <w:pStyle w:val="Heading1"/>
        <w:rPr>
          <w:rFonts w:eastAsia="Calibri"/>
          <w:sz w:val="28"/>
          <w:szCs w:val="28"/>
          <w:u w:val="single"/>
        </w:rPr>
      </w:pPr>
      <w:r w:rsidRPr="00AC4985">
        <w:rPr>
          <w:rFonts w:eastAsia="Calibri"/>
          <w:sz w:val="28"/>
          <w:szCs w:val="28"/>
          <w:u w:val="single"/>
        </w:rPr>
        <w:t xml:space="preserve">Stipend Administration </w:t>
      </w:r>
    </w:p>
    <w:p w14:paraId="663932A7" w14:textId="77777777" w:rsidR="005E181C" w:rsidRPr="000573CA" w:rsidRDefault="005E181C" w:rsidP="000573CA">
      <w:pPr>
        <w:spacing w:after="5" w:line="250" w:lineRule="auto"/>
        <w:ind w:left="-5" w:hanging="10"/>
        <w:jc w:val="both"/>
        <w:rPr>
          <w:rFonts w:ascii="Calibri" w:eastAsia="Calibri" w:hAnsi="Calibri" w:cs="Calibri"/>
          <w:color w:val="000000"/>
        </w:rPr>
      </w:pPr>
      <w:r w:rsidRPr="000573CA">
        <w:rPr>
          <w:rFonts w:ascii="Calibri" w:eastAsia="Calibri" w:hAnsi="Calibri" w:cs="Calibri"/>
          <w:color w:val="000000"/>
        </w:rPr>
        <w:t>Stipends are paid on the job with the Administrative job code via Additional Pay and should have an Earn Code of STP. All stipends should begin the first month of the appointment and end the last month of the appointment (i.e. 07/01/19 – 06/30/20).</w:t>
      </w:r>
    </w:p>
    <w:p w14:paraId="3B5928BE" w14:textId="77777777" w:rsidR="005E181C" w:rsidRPr="000573CA" w:rsidRDefault="005E181C" w:rsidP="005E181C">
      <w:pPr>
        <w:spacing w:after="0" w:line="259" w:lineRule="auto"/>
        <w:rPr>
          <w:rFonts w:ascii="Calibri" w:eastAsia="Calibri" w:hAnsi="Calibri" w:cs="Calibri"/>
          <w:color w:val="000000"/>
        </w:rPr>
      </w:pPr>
      <w:r w:rsidRPr="000573CA">
        <w:rPr>
          <w:rFonts w:ascii="Calibri" w:eastAsia="Calibri" w:hAnsi="Calibri" w:cs="Calibri"/>
          <w:color w:val="000000"/>
        </w:rPr>
        <w:t xml:space="preserve"> </w:t>
      </w:r>
    </w:p>
    <w:p w14:paraId="5C7B1DC3" w14:textId="0FCBF735" w:rsidR="005E181C" w:rsidRPr="000573CA" w:rsidRDefault="005E181C" w:rsidP="00AC4985">
      <w:pPr>
        <w:spacing w:after="5" w:line="250" w:lineRule="auto"/>
        <w:ind w:left="-5" w:hanging="10"/>
        <w:rPr>
          <w:rFonts w:ascii="Calibri" w:eastAsia="Calibri" w:hAnsi="Calibri" w:cs="Calibri"/>
          <w:color w:val="000000"/>
        </w:rPr>
      </w:pPr>
      <w:r w:rsidRPr="000573CA">
        <w:rPr>
          <w:rFonts w:ascii="Calibri" w:eastAsia="Calibri" w:hAnsi="Calibri" w:cs="Calibri"/>
          <w:color w:val="000000"/>
        </w:rPr>
        <w:t xml:space="preserve">Stipends are </w:t>
      </w:r>
      <w:r w:rsidRPr="000573CA">
        <w:rPr>
          <w:rFonts w:ascii="Calibri" w:eastAsia="Calibri" w:hAnsi="Calibri" w:cs="Calibri"/>
          <w:color w:val="000000"/>
          <w:u w:val="single" w:color="000000"/>
        </w:rPr>
        <w:t>not</w:t>
      </w:r>
      <w:r w:rsidRPr="000573CA">
        <w:rPr>
          <w:rFonts w:ascii="Calibri" w:eastAsia="Calibri" w:hAnsi="Calibri" w:cs="Calibri"/>
          <w:color w:val="000000"/>
        </w:rPr>
        <w:t xml:space="preserve"> subject to range adjustments.  </w:t>
      </w:r>
    </w:p>
    <w:p w14:paraId="7A319EE6" w14:textId="29BAC7C1" w:rsidR="005E181C" w:rsidRPr="00AC4985" w:rsidRDefault="005E181C" w:rsidP="005E181C">
      <w:pPr>
        <w:pStyle w:val="Heading1"/>
        <w:rPr>
          <w:rFonts w:eastAsia="Calibri"/>
          <w:sz w:val="28"/>
          <w:szCs w:val="28"/>
          <w:u w:val="single"/>
        </w:rPr>
      </w:pPr>
      <w:r w:rsidRPr="00AC4985">
        <w:rPr>
          <w:rFonts w:eastAsia="Calibri"/>
          <w:sz w:val="28"/>
          <w:szCs w:val="28"/>
          <w:u w:val="single"/>
        </w:rPr>
        <w:t>Summer Salary</w:t>
      </w:r>
    </w:p>
    <w:p w14:paraId="5CA9CE52" w14:textId="32F8CDB1" w:rsidR="005E181C" w:rsidRPr="000573CA" w:rsidRDefault="005E181C" w:rsidP="000573CA">
      <w:pPr>
        <w:spacing w:after="5" w:line="250" w:lineRule="auto"/>
        <w:ind w:left="-5" w:hanging="10"/>
        <w:jc w:val="both"/>
        <w:rPr>
          <w:rFonts w:eastAsia="Calibri" w:cs="Calibri"/>
          <w:color w:val="000000"/>
        </w:rPr>
      </w:pPr>
      <w:r w:rsidRPr="000573CA">
        <w:rPr>
          <w:rFonts w:eastAsia="Calibri" w:cs="Calibri"/>
          <w:color w:val="000000"/>
        </w:rPr>
        <w:t>Additional summer compensation may be paid to AY Faculty for administrative service when appropriate</w:t>
      </w:r>
      <w:r w:rsidRPr="000573CA">
        <w:rPr>
          <w:rFonts w:eastAsia="Tahoma" w:cs="Tahoma"/>
          <w:color w:val="000000"/>
        </w:rPr>
        <w:t xml:space="preserve">. </w:t>
      </w:r>
      <w:r w:rsidRPr="000573CA">
        <w:rPr>
          <w:rFonts w:eastAsia="Calibri" w:cs="Calibri"/>
          <w:color w:val="000000"/>
        </w:rPr>
        <w:t xml:space="preserve">Total summer salary, when combined with summer salary earned from other sources such as extramural awards or summer session compensation, may not exceed 3/9ths of a faculty member’s academic-year salary.  Please reference the APO </w:t>
      </w:r>
      <w:hyperlink r:id="rId17" w:history="1">
        <w:r w:rsidR="00E71072" w:rsidRPr="0069096C">
          <w:rPr>
            <w:rStyle w:val="Hyperlink"/>
            <w:rFonts w:eastAsia="Calibri" w:cs="Calibri"/>
            <w:u w:color="0000FF"/>
          </w:rPr>
          <w:t>Summer Salary G</w:t>
        </w:r>
        <w:bookmarkStart w:id="0" w:name="_GoBack"/>
        <w:bookmarkEnd w:id="0"/>
        <w:r w:rsidR="00E71072" w:rsidRPr="0069096C">
          <w:rPr>
            <w:rStyle w:val="Hyperlink"/>
            <w:rFonts w:eastAsia="Calibri" w:cs="Calibri"/>
            <w:u w:color="0000FF"/>
          </w:rPr>
          <w:t>u</w:t>
        </w:r>
        <w:r w:rsidR="00E71072" w:rsidRPr="0069096C">
          <w:rPr>
            <w:rStyle w:val="Hyperlink"/>
            <w:rFonts w:eastAsia="Calibri" w:cs="Calibri"/>
            <w:u w:color="0000FF"/>
          </w:rPr>
          <w:t>idelines</w:t>
        </w:r>
      </w:hyperlink>
      <w:hyperlink r:id="rId18">
        <w:r w:rsidRPr="00AC4985">
          <w:rPr>
            <w:rFonts w:eastAsia="Calibri" w:cs="Calibri"/>
            <w:color w:val="000000"/>
          </w:rPr>
          <w:t xml:space="preserve"> </w:t>
        </w:r>
      </w:hyperlink>
      <w:r w:rsidRPr="000573CA">
        <w:rPr>
          <w:rFonts w:eastAsia="Calibri" w:cs="Calibri"/>
          <w:color w:val="000000"/>
        </w:rPr>
        <w:t xml:space="preserve">for a list of applicable title codes and DOS codes. </w:t>
      </w:r>
    </w:p>
    <w:p w14:paraId="795D07DC" w14:textId="77777777" w:rsidR="005E181C" w:rsidRPr="005E181C" w:rsidRDefault="005E181C" w:rsidP="005E181C">
      <w:pPr>
        <w:spacing w:after="0" w:line="259" w:lineRule="auto"/>
        <w:ind w:left="360"/>
        <w:rPr>
          <w:rFonts w:ascii="Calibri" w:eastAsia="Calibri" w:hAnsi="Calibri" w:cs="Calibri"/>
          <w:color w:val="000000"/>
          <w:sz w:val="24"/>
        </w:rPr>
      </w:pPr>
      <w:r w:rsidRPr="005E181C">
        <w:rPr>
          <w:rFonts w:ascii="Calibri" w:eastAsia="Calibri" w:hAnsi="Calibri" w:cs="Calibri"/>
          <w:color w:val="000000"/>
          <w:sz w:val="24"/>
        </w:rPr>
        <w:t xml:space="preserve"> </w:t>
      </w:r>
    </w:p>
    <w:p w14:paraId="00820084" w14:textId="5C13EC4B" w:rsidR="003903F8" w:rsidRDefault="005E181C" w:rsidP="000573CA">
      <w:pPr>
        <w:spacing w:after="1282" w:line="250" w:lineRule="auto"/>
        <w:ind w:left="-5" w:hanging="10"/>
        <w:jc w:val="both"/>
        <w:rPr>
          <w:rFonts w:eastAsia="Times New Roman" w:cs="Times New Roman"/>
          <w:b/>
          <w:bCs/>
          <w:color w:val="1F497D"/>
          <w:sz w:val="28"/>
          <w:szCs w:val="28"/>
        </w:rPr>
      </w:pPr>
      <w:r w:rsidRPr="000573CA">
        <w:rPr>
          <w:rFonts w:ascii="Calibri" w:eastAsia="Calibri" w:hAnsi="Calibri" w:cs="Calibri"/>
          <w:color w:val="000000"/>
        </w:rPr>
        <w:t xml:space="preserve">Please send an email to </w:t>
      </w:r>
      <w:hyperlink r:id="rId19" w:history="1">
        <w:r w:rsidR="00E71072" w:rsidRPr="00E71072">
          <w:rPr>
            <w:rStyle w:val="Hyperlink"/>
            <w:rFonts w:ascii="Calibri" w:eastAsia="Calibri" w:hAnsi="Calibri" w:cs="Calibri"/>
          </w:rPr>
          <w:t>academicpersonnel@ucr.edu</w:t>
        </w:r>
      </w:hyperlink>
      <w:r w:rsidR="00E71072">
        <w:rPr>
          <w:rFonts w:ascii="Calibri" w:eastAsia="Calibri" w:hAnsi="Calibri" w:cs="Calibri"/>
          <w:color w:val="000000"/>
        </w:rPr>
        <w:t xml:space="preserve"> </w:t>
      </w:r>
      <w:r w:rsidRPr="000573CA">
        <w:rPr>
          <w:rFonts w:ascii="Calibri" w:eastAsia="Calibri" w:hAnsi="Calibri" w:cs="Calibri"/>
          <w:color w:val="000000"/>
        </w:rPr>
        <w:t xml:space="preserve">with questions regarding these guidelines. </w:t>
      </w:r>
    </w:p>
    <w:sectPr w:rsidR="003903F8" w:rsidSect="00646019">
      <w:headerReference w:type="default" r:id="rId20"/>
      <w:footerReference w:type="default" r:id="rId21"/>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C2C1B" w14:textId="77777777" w:rsidR="0012481E" w:rsidRDefault="0012481E" w:rsidP="00402054">
      <w:pPr>
        <w:spacing w:after="0" w:line="240" w:lineRule="auto"/>
      </w:pPr>
      <w:r>
        <w:separator/>
      </w:r>
    </w:p>
  </w:endnote>
  <w:endnote w:type="continuationSeparator" w:id="0">
    <w:p w14:paraId="3D3D15B8" w14:textId="77777777" w:rsidR="0012481E" w:rsidRDefault="0012481E"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0C79E" w14:textId="06D5A28D" w:rsidR="00402054" w:rsidRPr="00402054" w:rsidRDefault="003903F8">
    <w:pPr>
      <w:pStyle w:val="Footer"/>
      <w:rPr>
        <w:sz w:val="16"/>
        <w:szCs w:val="16"/>
      </w:rPr>
    </w:pPr>
    <w:r>
      <w:rPr>
        <w:sz w:val="16"/>
        <w:szCs w:val="16"/>
      </w:rPr>
      <w:t xml:space="preserve">APO:  </w:t>
    </w:r>
    <w:proofErr w:type="spellStart"/>
    <w:r w:rsidRPr="00AC4985">
      <w:rPr>
        <w:i/>
        <w:sz w:val="16"/>
        <w:szCs w:val="16"/>
      </w:rPr>
      <w:t>su</w:t>
    </w:r>
    <w:proofErr w:type="spellEnd"/>
    <w:r w:rsidRPr="00AC4985">
      <w:rPr>
        <w:i/>
        <w:sz w:val="16"/>
        <w:szCs w:val="16"/>
      </w:rPr>
      <w:t xml:space="preserve">; </w:t>
    </w:r>
    <w:proofErr w:type="spellStart"/>
    <w:r w:rsidRPr="00AC4985">
      <w:rPr>
        <w:i/>
        <w:sz w:val="16"/>
        <w:szCs w:val="16"/>
      </w:rPr>
      <w:t>ct</w:t>
    </w:r>
    <w:proofErr w:type="spellEnd"/>
    <w:r w:rsidR="00293087">
      <w:rPr>
        <w:sz w:val="16"/>
        <w:szCs w:val="16"/>
      </w:rPr>
      <w:tab/>
    </w:r>
    <w:r w:rsidR="00293087">
      <w:rPr>
        <w:sz w:val="16"/>
        <w:szCs w:val="16"/>
      </w:rPr>
      <w:tab/>
    </w:r>
    <w:sdt>
      <w:sdtPr>
        <w:rPr>
          <w:sz w:val="16"/>
          <w:szCs w:val="16"/>
        </w:rPr>
        <w:id w:val="-54267717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00402054" w:rsidRPr="00402054">
              <w:rPr>
                <w:sz w:val="16"/>
                <w:szCs w:val="16"/>
              </w:rPr>
              <w:t xml:space="preserve">Page </w:t>
            </w:r>
            <w:r w:rsidR="00402054" w:rsidRPr="00402054">
              <w:rPr>
                <w:b/>
                <w:bCs/>
                <w:sz w:val="16"/>
                <w:szCs w:val="16"/>
              </w:rPr>
              <w:fldChar w:fldCharType="begin"/>
            </w:r>
            <w:r w:rsidR="00402054" w:rsidRPr="00402054">
              <w:rPr>
                <w:b/>
                <w:bCs/>
                <w:sz w:val="16"/>
                <w:szCs w:val="16"/>
              </w:rPr>
              <w:instrText xml:space="preserve"> PAGE </w:instrText>
            </w:r>
            <w:r w:rsidR="00402054" w:rsidRPr="00402054">
              <w:rPr>
                <w:b/>
                <w:bCs/>
                <w:sz w:val="16"/>
                <w:szCs w:val="16"/>
              </w:rPr>
              <w:fldChar w:fldCharType="separate"/>
            </w:r>
            <w:r w:rsidR="0069096C">
              <w:rPr>
                <w:b/>
                <w:bCs/>
                <w:noProof/>
                <w:sz w:val="16"/>
                <w:szCs w:val="16"/>
              </w:rPr>
              <w:t>1</w:t>
            </w:r>
            <w:r w:rsidR="00402054" w:rsidRPr="00402054">
              <w:rPr>
                <w:b/>
                <w:bCs/>
                <w:sz w:val="16"/>
                <w:szCs w:val="16"/>
              </w:rPr>
              <w:fldChar w:fldCharType="end"/>
            </w:r>
            <w:r w:rsidR="00402054" w:rsidRPr="00402054">
              <w:rPr>
                <w:sz w:val="16"/>
                <w:szCs w:val="16"/>
              </w:rPr>
              <w:t xml:space="preserve"> of </w:t>
            </w:r>
            <w:r w:rsidR="00402054" w:rsidRPr="00402054">
              <w:rPr>
                <w:b/>
                <w:bCs/>
                <w:sz w:val="16"/>
                <w:szCs w:val="16"/>
              </w:rPr>
              <w:fldChar w:fldCharType="begin"/>
            </w:r>
            <w:r w:rsidR="00402054" w:rsidRPr="00402054">
              <w:rPr>
                <w:b/>
                <w:bCs/>
                <w:sz w:val="16"/>
                <w:szCs w:val="16"/>
              </w:rPr>
              <w:instrText xml:space="preserve"> NUMPAGES  </w:instrText>
            </w:r>
            <w:r w:rsidR="00402054" w:rsidRPr="00402054">
              <w:rPr>
                <w:b/>
                <w:bCs/>
                <w:sz w:val="16"/>
                <w:szCs w:val="16"/>
              </w:rPr>
              <w:fldChar w:fldCharType="separate"/>
            </w:r>
            <w:r w:rsidR="0069096C">
              <w:rPr>
                <w:b/>
                <w:bCs/>
                <w:noProof/>
                <w:sz w:val="16"/>
                <w:szCs w:val="16"/>
              </w:rPr>
              <w:t>1</w:t>
            </w:r>
            <w:r w:rsidR="00402054" w:rsidRPr="00402054">
              <w:rPr>
                <w:b/>
                <w:bCs/>
                <w:sz w:val="16"/>
                <w:szCs w:val="16"/>
              </w:rPr>
              <w:fldChar w:fldCharType="end"/>
            </w:r>
          </w:sdtContent>
        </w:sdt>
      </w:sdtContent>
    </w:sdt>
  </w:p>
  <w:p w14:paraId="58D6DD67" w14:textId="77777777" w:rsidR="00402054" w:rsidRDefault="00402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FF080" w14:textId="77777777" w:rsidR="0012481E" w:rsidRDefault="0012481E" w:rsidP="00402054">
      <w:pPr>
        <w:spacing w:after="0" w:line="240" w:lineRule="auto"/>
      </w:pPr>
      <w:r>
        <w:separator/>
      </w:r>
    </w:p>
  </w:footnote>
  <w:footnote w:type="continuationSeparator" w:id="0">
    <w:p w14:paraId="45B209D6" w14:textId="77777777" w:rsidR="0012481E" w:rsidRDefault="0012481E"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4CE71" w14:textId="77777777" w:rsidR="003E2E50" w:rsidRPr="003E2E50" w:rsidRDefault="00293087" w:rsidP="003E2E50">
    <w:pPr>
      <w:tabs>
        <w:tab w:val="center" w:pos="4680"/>
        <w:tab w:val="right" w:pos="9360"/>
      </w:tabs>
      <w:spacing w:after="0" w:line="240" w:lineRule="auto"/>
      <w:jc w:val="right"/>
      <w:rPr>
        <w:rFonts w:ascii="Calibri" w:hAnsi="Calibri"/>
        <w:caps/>
        <w:color w:val="2D6CC0"/>
        <w:sz w:val="24"/>
        <w:szCs w:val="24"/>
      </w:rPr>
    </w:pPr>
    <w:r w:rsidRPr="006471F5">
      <w:rPr>
        <w:b/>
        <w:noProof/>
      </w:rPr>
      <w:drawing>
        <wp:anchor distT="0" distB="0" distL="114300" distR="114300" simplePos="0" relativeHeight="251679744" behindDoc="0" locked="0" layoutInCell="1" allowOverlap="1" wp14:anchorId="7650AD00" wp14:editId="1009D78F">
          <wp:simplePos x="0" y="0"/>
          <wp:positionH relativeFrom="margin">
            <wp:align>left</wp:align>
          </wp:positionH>
          <wp:positionV relativeFrom="paragraph">
            <wp:posOffset>152400</wp:posOffset>
          </wp:positionV>
          <wp:extent cx="2458085" cy="321310"/>
          <wp:effectExtent l="0" t="0" r="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321310"/>
                  </a:xfrm>
                  <a:prstGeom prst="rect">
                    <a:avLst/>
                  </a:prstGeom>
                  <a:noFill/>
                </pic:spPr>
              </pic:pic>
            </a:graphicData>
          </a:graphic>
          <wp14:sizeRelH relativeFrom="page">
            <wp14:pctWidth>0</wp14:pctWidth>
          </wp14:sizeRelH>
          <wp14:sizeRelV relativeFrom="page">
            <wp14:pctHeight>0</wp14:pctHeight>
          </wp14:sizeRelV>
        </wp:anchor>
      </w:drawing>
    </w:r>
    <w:r w:rsidR="003E2E50" w:rsidRPr="003E2E50">
      <w:rPr>
        <w:rFonts w:ascii="Calibri" w:hAnsi="Calibri"/>
        <w:caps/>
        <w:color w:val="2D6CC0"/>
        <w:sz w:val="24"/>
        <w:szCs w:val="24"/>
      </w:rPr>
      <w:t xml:space="preserve"> </w:t>
    </w:r>
    <w:sdt>
      <w:sdtPr>
        <w:rPr>
          <w:rFonts w:ascii="Calibri" w:hAnsi="Calibri"/>
          <w:b/>
          <w:caps/>
          <w:color w:val="2D6CC0"/>
          <w:sz w:val="24"/>
          <w:szCs w:val="24"/>
        </w:rPr>
        <w:alias w:val="Title"/>
        <w:tag w:val=""/>
        <w:id w:val="-1954942076"/>
        <w:dataBinding w:prefixMappings="xmlns:ns0='http://purl.org/dc/elements/1.1/' xmlns:ns1='http://schemas.openxmlformats.org/package/2006/metadata/core-properties' " w:xpath="/ns1:coreProperties[1]/ns0:title[1]" w:storeItemID="{6C3C8BC8-F283-45AE-878A-BAB7291924A1}"/>
        <w:text/>
      </w:sdtPr>
      <w:sdtEndPr/>
      <w:sdtContent>
        <w:r w:rsidR="003903F8">
          <w:rPr>
            <w:rFonts w:ascii="Calibri" w:hAnsi="Calibri"/>
            <w:b/>
            <w:caps/>
            <w:color w:val="2D6CC0"/>
            <w:sz w:val="24"/>
            <w:szCs w:val="24"/>
          </w:rPr>
          <w:t>Procedures for Dean’s/Unit Level Academic Administrative Appointments</w:t>
        </w:r>
      </w:sdtContent>
    </w:sdt>
  </w:p>
  <w:p w14:paraId="1020880A" w14:textId="77777777" w:rsidR="003E2E50" w:rsidRPr="003E2E50" w:rsidRDefault="003E2E50" w:rsidP="003E2E50">
    <w:pPr>
      <w:tabs>
        <w:tab w:val="center" w:pos="4680"/>
        <w:tab w:val="right" w:pos="9360"/>
      </w:tabs>
      <w:spacing w:after="0" w:line="240" w:lineRule="auto"/>
      <w:jc w:val="right"/>
      <w:rPr>
        <w:rFonts w:ascii="Calibri" w:hAnsi="Calibri"/>
        <w:color w:val="7A6E67"/>
        <w:sz w:val="20"/>
        <w:szCs w:val="20"/>
      </w:rPr>
    </w:pPr>
    <w:r w:rsidRPr="003E2E50">
      <w:rPr>
        <w:rFonts w:ascii="Calibri" w:hAnsi="Calibri"/>
        <w:color w:val="2D6CC0"/>
        <w:sz w:val="24"/>
        <w:szCs w:val="24"/>
      </w:rPr>
      <w:tab/>
    </w:r>
    <w:r w:rsidR="003903F8">
      <w:rPr>
        <w:rFonts w:ascii="Calibri" w:hAnsi="Calibri"/>
        <w:color w:val="7A6E67"/>
        <w:sz w:val="20"/>
        <w:szCs w:val="20"/>
      </w:rPr>
      <w:t>Creation Date:  05/20/15</w:t>
    </w:r>
  </w:p>
  <w:p w14:paraId="4B0FA9F2" w14:textId="77777777" w:rsidR="003E2E50" w:rsidRPr="003E2E50" w:rsidRDefault="003E2E50" w:rsidP="003E2E50">
    <w:pPr>
      <w:tabs>
        <w:tab w:val="center" w:pos="4680"/>
        <w:tab w:val="right" w:pos="9360"/>
      </w:tabs>
      <w:spacing w:after="0" w:line="240" w:lineRule="auto"/>
      <w:jc w:val="right"/>
      <w:rPr>
        <w:rFonts w:ascii="Calibri" w:hAnsi="Calibri"/>
        <w:color w:val="7A6E67"/>
        <w:sz w:val="20"/>
        <w:szCs w:val="20"/>
      </w:rPr>
    </w:pPr>
    <w:r w:rsidRPr="003E2E50">
      <w:rPr>
        <w:rFonts w:ascii="Calibri" w:hAnsi="Calibri"/>
        <w:color w:val="7A6E67"/>
        <w:sz w:val="20"/>
        <w:szCs w:val="20"/>
      </w:rPr>
      <w:t>Revision Date:</w:t>
    </w:r>
    <w:r w:rsidR="003903F8">
      <w:rPr>
        <w:rFonts w:ascii="Calibri" w:hAnsi="Calibri"/>
        <w:color w:val="7A6E67"/>
        <w:sz w:val="20"/>
        <w:szCs w:val="20"/>
      </w:rPr>
      <w:t xml:space="preserve">  04/22/19</w:t>
    </w:r>
  </w:p>
  <w:p w14:paraId="32F7793D" w14:textId="77777777" w:rsidR="003E2E50" w:rsidRPr="003E2E50" w:rsidRDefault="003E2E50" w:rsidP="005E181C">
    <w:pPr>
      <w:pBdr>
        <w:bottom w:val="single" w:sz="12" w:space="1" w:color="5B9BD5"/>
      </w:pBdr>
      <w:tabs>
        <w:tab w:val="center" w:pos="4680"/>
        <w:tab w:val="right" w:pos="9360"/>
      </w:tabs>
      <w:spacing w:after="0" w:line="240" w:lineRule="auto"/>
      <w:rPr>
        <w:sz w:val="20"/>
        <w:szCs w:val="20"/>
      </w:rPr>
    </w:pPr>
  </w:p>
  <w:p w14:paraId="5AF2E835" w14:textId="77777777" w:rsidR="00C0780B" w:rsidRDefault="00C0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2537B"/>
    <w:multiLevelType w:val="hybridMultilevel"/>
    <w:tmpl w:val="793C5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7421A"/>
    <w:multiLevelType w:val="hybridMultilevel"/>
    <w:tmpl w:val="91B44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FC4B95"/>
    <w:multiLevelType w:val="hybridMultilevel"/>
    <w:tmpl w:val="C49E832C"/>
    <w:lvl w:ilvl="0" w:tplc="C786D77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502DEA">
      <w:start w:val="1"/>
      <w:numFmt w:val="bullet"/>
      <w:lvlText w:val="o"/>
      <w:lvlJc w:val="left"/>
      <w:pPr>
        <w:ind w:left="1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DCFF5C">
      <w:start w:val="1"/>
      <w:numFmt w:val="bullet"/>
      <w:lvlText w:val="▪"/>
      <w:lvlJc w:val="left"/>
      <w:pPr>
        <w:ind w:left="2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707E9C">
      <w:start w:val="1"/>
      <w:numFmt w:val="bullet"/>
      <w:lvlText w:val="•"/>
      <w:lvlJc w:val="left"/>
      <w:pPr>
        <w:ind w:left="3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D88A50">
      <w:start w:val="1"/>
      <w:numFmt w:val="bullet"/>
      <w:lvlText w:val="o"/>
      <w:lvlJc w:val="left"/>
      <w:pPr>
        <w:ind w:left="4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6037D6">
      <w:start w:val="1"/>
      <w:numFmt w:val="bullet"/>
      <w:lvlText w:val="▪"/>
      <w:lvlJc w:val="left"/>
      <w:pPr>
        <w:ind w:left="4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5AD078">
      <w:start w:val="1"/>
      <w:numFmt w:val="bullet"/>
      <w:lvlText w:val="•"/>
      <w:lvlJc w:val="left"/>
      <w:pPr>
        <w:ind w:left="5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7AAB94">
      <w:start w:val="1"/>
      <w:numFmt w:val="bullet"/>
      <w:lvlText w:val="o"/>
      <w:lvlJc w:val="left"/>
      <w:pPr>
        <w:ind w:left="6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3E8886">
      <w:start w:val="1"/>
      <w:numFmt w:val="bullet"/>
      <w:lvlText w:val="▪"/>
      <w:lvlJc w:val="left"/>
      <w:pPr>
        <w:ind w:left="6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6"/>
  </w:num>
  <w:num w:numId="3">
    <w:abstractNumId w:val="24"/>
  </w:num>
  <w:num w:numId="4">
    <w:abstractNumId w:val="19"/>
  </w:num>
  <w:num w:numId="5">
    <w:abstractNumId w:val="4"/>
  </w:num>
  <w:num w:numId="6">
    <w:abstractNumId w:val="26"/>
  </w:num>
  <w:num w:numId="7">
    <w:abstractNumId w:val="14"/>
  </w:num>
  <w:num w:numId="8">
    <w:abstractNumId w:val="0"/>
  </w:num>
  <w:num w:numId="9">
    <w:abstractNumId w:val="12"/>
  </w:num>
  <w:num w:numId="10">
    <w:abstractNumId w:val="16"/>
  </w:num>
  <w:num w:numId="11">
    <w:abstractNumId w:val="2"/>
  </w:num>
  <w:num w:numId="12">
    <w:abstractNumId w:val="33"/>
  </w:num>
  <w:num w:numId="13">
    <w:abstractNumId w:val="1"/>
  </w:num>
  <w:num w:numId="14">
    <w:abstractNumId w:val="30"/>
  </w:num>
  <w:num w:numId="15">
    <w:abstractNumId w:val="3"/>
  </w:num>
  <w:num w:numId="16">
    <w:abstractNumId w:val="10"/>
  </w:num>
  <w:num w:numId="17">
    <w:abstractNumId w:val="27"/>
  </w:num>
  <w:num w:numId="18">
    <w:abstractNumId w:val="17"/>
  </w:num>
  <w:num w:numId="19">
    <w:abstractNumId w:val="7"/>
  </w:num>
  <w:num w:numId="20">
    <w:abstractNumId w:val="29"/>
  </w:num>
  <w:num w:numId="21">
    <w:abstractNumId w:val="18"/>
  </w:num>
  <w:num w:numId="22">
    <w:abstractNumId w:val="11"/>
  </w:num>
  <w:num w:numId="23">
    <w:abstractNumId w:val="15"/>
  </w:num>
  <w:num w:numId="24">
    <w:abstractNumId w:val="5"/>
  </w:num>
  <w:num w:numId="25">
    <w:abstractNumId w:val="31"/>
  </w:num>
  <w:num w:numId="26">
    <w:abstractNumId w:val="23"/>
  </w:num>
  <w:num w:numId="27">
    <w:abstractNumId w:val="13"/>
  </w:num>
  <w:num w:numId="28">
    <w:abstractNumId w:val="25"/>
  </w:num>
  <w:num w:numId="29">
    <w:abstractNumId w:val="9"/>
  </w:num>
  <w:num w:numId="30">
    <w:abstractNumId w:val="34"/>
  </w:num>
  <w:num w:numId="31">
    <w:abstractNumId w:val="22"/>
  </w:num>
  <w:num w:numId="32">
    <w:abstractNumId w:val="35"/>
  </w:num>
  <w:num w:numId="33">
    <w:abstractNumId w:val="20"/>
  </w:num>
  <w:num w:numId="34">
    <w:abstractNumId w:val="32"/>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20FF1"/>
    <w:rsid w:val="000573CA"/>
    <w:rsid w:val="000A7BDD"/>
    <w:rsid w:val="0012481E"/>
    <w:rsid w:val="00143B99"/>
    <w:rsid w:val="00154C23"/>
    <w:rsid w:val="00164AEC"/>
    <w:rsid w:val="0018014E"/>
    <w:rsid w:val="001B2E20"/>
    <w:rsid w:val="001D3076"/>
    <w:rsid w:val="00282792"/>
    <w:rsid w:val="00293087"/>
    <w:rsid w:val="002B5D68"/>
    <w:rsid w:val="002D37FE"/>
    <w:rsid w:val="003166D9"/>
    <w:rsid w:val="00332DDC"/>
    <w:rsid w:val="00333884"/>
    <w:rsid w:val="00370D40"/>
    <w:rsid w:val="003903F8"/>
    <w:rsid w:val="00395727"/>
    <w:rsid w:val="003E2E50"/>
    <w:rsid w:val="00402054"/>
    <w:rsid w:val="00466C18"/>
    <w:rsid w:val="004941B7"/>
    <w:rsid w:val="00506294"/>
    <w:rsid w:val="0059196A"/>
    <w:rsid w:val="005E181C"/>
    <w:rsid w:val="00640EAE"/>
    <w:rsid w:val="00646019"/>
    <w:rsid w:val="00684084"/>
    <w:rsid w:val="0069096C"/>
    <w:rsid w:val="006F3A50"/>
    <w:rsid w:val="0074172E"/>
    <w:rsid w:val="0079526E"/>
    <w:rsid w:val="007C21A7"/>
    <w:rsid w:val="0081502D"/>
    <w:rsid w:val="00842B6D"/>
    <w:rsid w:val="00845646"/>
    <w:rsid w:val="00863E2C"/>
    <w:rsid w:val="009940C3"/>
    <w:rsid w:val="009F085B"/>
    <w:rsid w:val="00A3022B"/>
    <w:rsid w:val="00AB04EA"/>
    <w:rsid w:val="00AC3D65"/>
    <w:rsid w:val="00AC4985"/>
    <w:rsid w:val="00B43E47"/>
    <w:rsid w:val="00BA2188"/>
    <w:rsid w:val="00BB6103"/>
    <w:rsid w:val="00C0780B"/>
    <w:rsid w:val="00C911C3"/>
    <w:rsid w:val="00C95410"/>
    <w:rsid w:val="00D0515A"/>
    <w:rsid w:val="00D313EF"/>
    <w:rsid w:val="00D879D0"/>
    <w:rsid w:val="00DD0329"/>
    <w:rsid w:val="00E41C74"/>
    <w:rsid w:val="00E71072"/>
    <w:rsid w:val="00E93B1A"/>
    <w:rsid w:val="00EC7894"/>
    <w:rsid w:val="00F117D3"/>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2B51BA"/>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paragraph" w:styleId="Heading1">
    <w:name w:val="heading 1"/>
    <w:basedOn w:val="Normal"/>
    <w:next w:val="Normal"/>
    <w:link w:val="Heading1Char"/>
    <w:uiPriority w:val="9"/>
    <w:qFormat/>
    <w:rsid w:val="005E18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character" w:styleId="CommentReference">
    <w:name w:val="annotation reference"/>
    <w:basedOn w:val="DefaultParagraphFont"/>
    <w:uiPriority w:val="99"/>
    <w:semiHidden/>
    <w:unhideWhenUsed/>
    <w:rsid w:val="005E181C"/>
    <w:rPr>
      <w:sz w:val="16"/>
      <w:szCs w:val="16"/>
    </w:rPr>
  </w:style>
  <w:style w:type="paragraph" w:styleId="CommentText">
    <w:name w:val="annotation text"/>
    <w:basedOn w:val="Normal"/>
    <w:link w:val="CommentTextChar"/>
    <w:uiPriority w:val="99"/>
    <w:semiHidden/>
    <w:unhideWhenUsed/>
    <w:rsid w:val="005E181C"/>
    <w:pPr>
      <w:spacing w:after="5" w:line="240" w:lineRule="auto"/>
      <w:ind w:left="4355" w:right="4271" w:hanging="10"/>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semiHidden/>
    <w:rsid w:val="005E181C"/>
    <w:rPr>
      <w:rFonts w:ascii="Calibri" w:eastAsia="Calibri" w:hAnsi="Calibri" w:cs="Calibri"/>
      <w:color w:val="000000"/>
      <w:sz w:val="20"/>
      <w:szCs w:val="20"/>
    </w:rPr>
  </w:style>
  <w:style w:type="character" w:customStyle="1" w:styleId="Heading1Char">
    <w:name w:val="Heading 1 Char"/>
    <w:basedOn w:val="DefaultParagraphFont"/>
    <w:link w:val="Heading1"/>
    <w:uiPriority w:val="9"/>
    <w:rsid w:val="005E181C"/>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E71072"/>
    <w:rPr>
      <w:color w:val="800080" w:themeColor="followedHyperlink"/>
      <w:u w:val="single"/>
    </w:rPr>
  </w:style>
  <w:style w:type="paragraph" w:styleId="Revision">
    <w:name w:val="Revision"/>
    <w:hidden/>
    <w:uiPriority w:val="99"/>
    <w:semiHidden/>
    <w:rsid w:val="001801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op.edu/acadadv/acadpers/apm/apm-633.pdf" TargetMode="External"/><Relationship Id="rId13" Type="http://schemas.openxmlformats.org/officeDocument/2006/relationships/hyperlink" Target="http://www.ucop.edu/academic-personnel-programs/_files/apm/apm-241.pdf" TargetMode="External"/><Relationship Id="rId18" Type="http://schemas.openxmlformats.org/officeDocument/2006/relationships/hyperlink" Target="http://academicpersonnel.ucr.edu/compensation/UCR_summer_salary_compensation_guideline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cop.edu/academic-personnel-programs/_files/apm/apm-241.pdf" TargetMode="External"/><Relationship Id="rId17" Type="http://schemas.openxmlformats.org/officeDocument/2006/relationships/hyperlink" Target="http://academicpersonnel.ucr.acsitefactory.com/sites/g/files/rcwecm1261/files/2019-01/UCR%20Summer%20Salary%20Guidelines.pdf" TargetMode="External"/><Relationship Id="rId2" Type="http://schemas.openxmlformats.org/officeDocument/2006/relationships/numbering" Target="numbering.xml"/><Relationship Id="rId16" Type="http://schemas.openxmlformats.org/officeDocument/2006/relationships/hyperlink" Target="mailto:academicpersonnel@ucr.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op.edu/academic-personnel-programs/_files/apm/apm-241.pdf" TargetMode="External"/><Relationship Id="rId5" Type="http://schemas.openxmlformats.org/officeDocument/2006/relationships/webSettings" Target="webSettings.xml"/><Relationship Id="rId15" Type="http://schemas.openxmlformats.org/officeDocument/2006/relationships/hyperlink" Target="http://www.ucop.edu/acadadv/acadpers/apm/apm-600.pdf" TargetMode="External"/><Relationship Id="rId23" Type="http://schemas.openxmlformats.org/officeDocument/2006/relationships/theme" Target="theme/theme1.xml"/><Relationship Id="rId10" Type="http://schemas.openxmlformats.org/officeDocument/2006/relationships/hyperlink" Target="http://www.ucop.edu/acadadv/acadpers/apm/apm-633.pdf" TargetMode="External"/><Relationship Id="rId19" Type="http://schemas.openxmlformats.org/officeDocument/2006/relationships/hyperlink" Target="mailto:academicpersonnel@ucr.edu" TargetMode="External"/><Relationship Id="rId4" Type="http://schemas.openxmlformats.org/officeDocument/2006/relationships/settings" Target="settings.xml"/><Relationship Id="rId9" Type="http://schemas.openxmlformats.org/officeDocument/2006/relationships/hyperlink" Target="http://www.ucop.edu/acadadv/acadpers/apm/apm-633.pdf" TargetMode="External"/><Relationship Id="rId14" Type="http://schemas.openxmlformats.org/officeDocument/2006/relationships/hyperlink" Target="http://www.ucop.edu/acadadv/acadpers/apm/apm-600.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Procedures for Dean’s/Unit Level Academic Administrative Appointments</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Dean’s/Unit Level Academic Administrative Appointments</dc:title>
  <dc:subject>UC Riverside AP Recruit</dc:subject>
  <dc:creator>Academic Personnel Office</dc:creator>
  <cp:lastModifiedBy>Danessa Murdock</cp:lastModifiedBy>
  <cp:revision>12</cp:revision>
  <cp:lastPrinted>2018-08-23T20:18:00Z</cp:lastPrinted>
  <dcterms:created xsi:type="dcterms:W3CDTF">2019-04-22T22:40:00Z</dcterms:created>
  <dcterms:modified xsi:type="dcterms:W3CDTF">2019-05-07T00:09:00Z</dcterms:modified>
</cp:coreProperties>
</file>